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B15D2" w14:textId="4C1F18C9" w:rsidR="00E54DA4" w:rsidRDefault="00E54DA4" w:rsidP="00E54DA4">
      <w:pPr>
        <w:shd w:val="clear" w:color="auto" w:fill="FFFFFF"/>
        <w:tabs>
          <w:tab w:val="left" w:pos="2790"/>
        </w:tabs>
        <w:spacing w:after="0" w:line="240" w:lineRule="auto"/>
        <w:ind w:right="284"/>
        <w:rPr>
          <w:rFonts w:eastAsia="Times New Roman" w:cstheme="minorHAnsi"/>
          <w:lang w:eastAsia="en-AU"/>
        </w:rPr>
      </w:pPr>
      <w:r>
        <w:rPr>
          <w:noProof/>
          <w:lang w:val="en-US"/>
        </w:rPr>
        <w:drawing>
          <wp:anchor distT="0" distB="0" distL="114300" distR="114300" simplePos="0" relativeHeight="251670528" behindDoc="0" locked="0" layoutInCell="1" allowOverlap="1" wp14:anchorId="0BA96EC6" wp14:editId="684E5F5B">
            <wp:simplePos x="0" y="0"/>
            <wp:positionH relativeFrom="page">
              <wp:posOffset>3086100</wp:posOffset>
            </wp:positionH>
            <wp:positionV relativeFrom="paragraph">
              <wp:posOffset>0</wp:posOffset>
            </wp:positionV>
            <wp:extent cx="4150439" cy="897392"/>
            <wp:effectExtent l="0" t="0" r="2540" b="0"/>
            <wp:wrapSquare wrapText="bothSides"/>
            <wp:docPr id="2032511059"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11059" name="Picture 1" descr="A close 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150439" cy="897392"/>
                    </a:xfrm>
                    <a:prstGeom prst="rect">
                      <a:avLst/>
                    </a:prstGeom>
                    <a:ln>
                      <a:noFill/>
                    </a:ln>
                  </pic:spPr>
                </pic:pic>
              </a:graphicData>
            </a:graphic>
            <wp14:sizeRelH relativeFrom="page">
              <wp14:pctWidth>0</wp14:pctWidth>
            </wp14:sizeRelH>
            <wp14:sizeRelV relativeFrom="page">
              <wp14:pctHeight>0</wp14:pctHeight>
            </wp14:sizeRelV>
          </wp:anchor>
        </w:drawing>
      </w:r>
    </w:p>
    <w:p w14:paraId="66079F05" w14:textId="4FB305C5" w:rsidR="00E54DA4" w:rsidRDefault="00E54DA4" w:rsidP="00E54DA4">
      <w:pPr>
        <w:shd w:val="clear" w:color="auto" w:fill="FFFFFF"/>
        <w:tabs>
          <w:tab w:val="left" w:pos="2790"/>
        </w:tabs>
        <w:spacing w:after="0" w:line="240" w:lineRule="auto"/>
        <w:ind w:right="284"/>
        <w:rPr>
          <w:rFonts w:eastAsia="Times New Roman" w:cstheme="minorHAnsi"/>
          <w:lang w:eastAsia="en-AU"/>
        </w:rPr>
      </w:pPr>
    </w:p>
    <w:p w14:paraId="5DBB73B8" w14:textId="18B75406" w:rsidR="00995DEB" w:rsidRPr="00426124" w:rsidRDefault="00995DEB" w:rsidP="00E54DA4">
      <w:pPr>
        <w:shd w:val="clear" w:color="auto" w:fill="FFFFFF"/>
        <w:tabs>
          <w:tab w:val="left" w:pos="2790"/>
        </w:tabs>
        <w:spacing w:after="0" w:line="240" w:lineRule="auto"/>
        <w:ind w:right="284"/>
        <w:rPr>
          <w:rFonts w:eastAsia="Times New Roman" w:cstheme="minorHAnsi"/>
          <w:b/>
          <w:bCs/>
          <w:sz w:val="28"/>
          <w:szCs w:val="28"/>
          <w:lang w:eastAsia="en-AU"/>
        </w:rPr>
      </w:pPr>
      <w:r w:rsidRPr="00426124">
        <w:rPr>
          <w:rFonts w:eastAsia="Times New Roman" w:cstheme="minorHAnsi"/>
          <w:b/>
          <w:bCs/>
          <w:sz w:val="28"/>
          <w:szCs w:val="28"/>
          <w:lang w:eastAsia="en-AU"/>
        </w:rPr>
        <w:t>Refugee Sector Letter Kit</w:t>
      </w:r>
      <w:r w:rsidR="00E54DA4" w:rsidRPr="00426124">
        <w:rPr>
          <w:rFonts w:eastAsia="Times New Roman" w:cstheme="minorHAnsi"/>
          <w:b/>
          <w:bCs/>
          <w:sz w:val="28"/>
          <w:szCs w:val="28"/>
          <w:lang w:eastAsia="en-AU"/>
        </w:rPr>
        <w:t xml:space="preserve">   </w:t>
      </w:r>
    </w:p>
    <w:p w14:paraId="1CB3B455" w14:textId="77777777" w:rsidR="00426124" w:rsidRPr="00426124" w:rsidRDefault="00426124" w:rsidP="00E54DA4">
      <w:pPr>
        <w:shd w:val="clear" w:color="auto" w:fill="FFFFFF"/>
        <w:tabs>
          <w:tab w:val="left" w:pos="2790"/>
        </w:tabs>
        <w:spacing w:after="0" w:line="240" w:lineRule="auto"/>
        <w:ind w:right="284"/>
        <w:rPr>
          <w:rFonts w:eastAsia="Times New Roman" w:cstheme="minorHAnsi"/>
          <w:b/>
          <w:bCs/>
          <w:sz w:val="28"/>
          <w:szCs w:val="28"/>
          <w:lang w:eastAsia="en-AU"/>
        </w:rPr>
      </w:pPr>
    </w:p>
    <w:p w14:paraId="0D1EFBF0" w14:textId="78F1D976" w:rsidR="001508B1" w:rsidRDefault="001508B1" w:rsidP="00E54DA4">
      <w:pPr>
        <w:shd w:val="clear" w:color="auto" w:fill="FFFFFF"/>
        <w:tabs>
          <w:tab w:val="left" w:pos="2790"/>
        </w:tabs>
        <w:spacing w:after="0" w:line="240" w:lineRule="auto"/>
        <w:ind w:right="284"/>
        <w:rPr>
          <w:rFonts w:eastAsia="Times New Roman" w:cstheme="minorHAnsi"/>
          <w:b/>
          <w:bCs/>
          <w:sz w:val="28"/>
          <w:szCs w:val="28"/>
          <w:lang w:eastAsia="en-AU"/>
        </w:rPr>
      </w:pPr>
      <w:r>
        <w:rPr>
          <w:rFonts w:eastAsia="Times New Roman" w:cstheme="minorHAnsi"/>
          <w:b/>
          <w:bCs/>
          <w:sz w:val="28"/>
          <w:szCs w:val="28"/>
          <w:lang w:eastAsia="en-AU"/>
        </w:rPr>
        <w:t xml:space="preserve">October </w:t>
      </w:r>
      <w:r w:rsidRPr="00426124">
        <w:rPr>
          <w:rFonts w:eastAsia="Times New Roman" w:cstheme="minorHAnsi"/>
          <w:b/>
          <w:bCs/>
          <w:sz w:val="28"/>
          <w:szCs w:val="28"/>
          <w:lang w:eastAsia="en-AU"/>
        </w:rPr>
        <w:t>2026</w:t>
      </w:r>
    </w:p>
    <w:p w14:paraId="4E52F565" w14:textId="522455FE" w:rsidR="00426124" w:rsidRDefault="00426124" w:rsidP="00E54DA4">
      <w:pPr>
        <w:shd w:val="clear" w:color="auto" w:fill="FFFFFF"/>
        <w:tabs>
          <w:tab w:val="left" w:pos="2790"/>
        </w:tabs>
        <w:spacing w:after="0" w:line="240" w:lineRule="auto"/>
        <w:ind w:right="284"/>
        <w:rPr>
          <w:rFonts w:eastAsia="Times New Roman" w:cstheme="minorHAnsi"/>
          <w:b/>
          <w:bCs/>
          <w:sz w:val="28"/>
          <w:szCs w:val="28"/>
          <w:lang w:eastAsia="en-AU"/>
        </w:rPr>
      </w:pPr>
    </w:p>
    <w:p w14:paraId="29A11902" w14:textId="5703E4BD" w:rsidR="00AE11E0" w:rsidRDefault="006746CC" w:rsidP="00E54DA4">
      <w:pPr>
        <w:shd w:val="clear" w:color="auto" w:fill="FFFFFF"/>
        <w:tabs>
          <w:tab w:val="left" w:pos="2790"/>
        </w:tabs>
        <w:spacing w:after="0" w:line="240" w:lineRule="auto"/>
        <w:ind w:right="284"/>
        <w:rPr>
          <w:rFonts w:eastAsia="Times New Roman" w:cstheme="minorHAnsi"/>
          <w:b/>
          <w:bCs/>
          <w:sz w:val="28"/>
          <w:szCs w:val="28"/>
          <w:lang w:eastAsia="en-AU"/>
        </w:rPr>
      </w:pPr>
      <w:r>
        <w:rPr>
          <w:noProof/>
        </w:rPr>
        <w:drawing>
          <wp:anchor distT="0" distB="0" distL="114300" distR="114300" simplePos="0" relativeHeight="251671552" behindDoc="0" locked="0" layoutInCell="1" allowOverlap="1" wp14:anchorId="351EA6E5" wp14:editId="46C833D5">
            <wp:simplePos x="0" y="0"/>
            <wp:positionH relativeFrom="margin">
              <wp:align>left</wp:align>
            </wp:positionH>
            <wp:positionV relativeFrom="paragraph">
              <wp:posOffset>154305</wp:posOffset>
            </wp:positionV>
            <wp:extent cx="2114550" cy="2202180"/>
            <wp:effectExtent l="19050" t="19050" r="19050" b="26670"/>
            <wp:wrapSquare wrapText="bothSides"/>
            <wp:docPr id="1541775028" name="Picture 1" descr="Visually search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ly search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8664" cy="2206942"/>
                    </a:xfrm>
                    <a:prstGeom prst="rect">
                      <a:avLst/>
                    </a:prstGeom>
                    <a:noFill/>
                    <a:ln w="15875">
                      <a:solidFill>
                        <a:schemeClr val="tx1"/>
                      </a:solidFill>
                    </a:ln>
                  </pic:spPr>
                </pic:pic>
              </a:graphicData>
            </a:graphic>
            <wp14:sizeRelH relativeFrom="page">
              <wp14:pctWidth>0</wp14:pctWidth>
            </wp14:sizeRelH>
            <wp14:sizeRelV relativeFrom="page">
              <wp14:pctHeight>0</wp14:pctHeight>
            </wp14:sizeRelV>
          </wp:anchor>
        </w:drawing>
      </w:r>
    </w:p>
    <w:p w14:paraId="77CE4D3C" w14:textId="7ED4427C" w:rsidR="00BA7C9C" w:rsidRDefault="001508B1" w:rsidP="00955EEF">
      <w:pPr>
        <w:shd w:val="clear" w:color="auto" w:fill="FFFFFF"/>
        <w:tabs>
          <w:tab w:val="left" w:pos="2790"/>
        </w:tabs>
        <w:spacing w:after="0" w:line="240" w:lineRule="auto"/>
        <w:ind w:right="284"/>
        <w:rPr>
          <w:rFonts w:eastAsia="Times New Roman" w:cstheme="minorHAnsi"/>
          <w:sz w:val="24"/>
          <w:szCs w:val="24"/>
          <w:lang w:eastAsia="en-AU"/>
        </w:rPr>
      </w:pPr>
      <w:r>
        <w:rPr>
          <w:rFonts w:eastAsia="Times New Roman" w:cstheme="minorHAnsi"/>
          <w:b/>
          <w:bCs/>
          <w:sz w:val="28"/>
          <w:szCs w:val="28"/>
          <w:lang w:eastAsia="en-AU"/>
        </w:rPr>
        <w:t>End</w:t>
      </w:r>
      <w:r w:rsidR="00DE425D">
        <w:rPr>
          <w:rFonts w:eastAsia="Times New Roman" w:cstheme="minorHAnsi"/>
          <w:b/>
          <w:bCs/>
          <w:sz w:val="28"/>
          <w:szCs w:val="28"/>
          <w:lang w:eastAsia="en-AU"/>
        </w:rPr>
        <w:t xml:space="preserve"> the continuing i</w:t>
      </w:r>
      <w:r w:rsidR="00DE425D" w:rsidRPr="00DE425D">
        <w:rPr>
          <w:rFonts w:eastAsia="Times New Roman" w:cstheme="minorHAnsi"/>
          <w:b/>
          <w:bCs/>
          <w:sz w:val="28"/>
          <w:szCs w:val="28"/>
          <w:lang w:eastAsia="en-AU"/>
        </w:rPr>
        <w:t xml:space="preserve">njustices for refugees on </w:t>
      </w:r>
      <w:proofErr w:type="spellStart"/>
      <w:r w:rsidR="00DE425D" w:rsidRPr="00DE425D">
        <w:rPr>
          <w:rFonts w:eastAsia="Times New Roman" w:cstheme="minorHAnsi"/>
          <w:b/>
          <w:bCs/>
          <w:sz w:val="28"/>
          <w:szCs w:val="28"/>
          <w:lang w:eastAsia="en-AU"/>
        </w:rPr>
        <w:t>RoS</w:t>
      </w:r>
      <w:proofErr w:type="spellEnd"/>
      <w:r w:rsidR="00DE425D" w:rsidRPr="00DE425D">
        <w:rPr>
          <w:rFonts w:eastAsia="Times New Roman" w:cstheme="minorHAnsi"/>
          <w:b/>
          <w:bCs/>
          <w:sz w:val="28"/>
          <w:szCs w:val="28"/>
          <w:lang w:eastAsia="en-AU"/>
        </w:rPr>
        <w:t xml:space="preserve"> visas: Restricted Family Reunion and </w:t>
      </w:r>
      <w:r w:rsidR="005A476F">
        <w:rPr>
          <w:rFonts w:eastAsia="Times New Roman" w:cstheme="minorHAnsi"/>
          <w:b/>
          <w:bCs/>
          <w:sz w:val="28"/>
          <w:szCs w:val="28"/>
          <w:lang w:eastAsia="en-AU"/>
        </w:rPr>
        <w:t>U</w:t>
      </w:r>
      <w:r w:rsidR="00DE425D">
        <w:rPr>
          <w:rFonts w:eastAsia="Times New Roman" w:cstheme="minorHAnsi"/>
          <w:b/>
          <w:bCs/>
          <w:sz w:val="28"/>
          <w:szCs w:val="28"/>
          <w:lang w:eastAsia="en-AU"/>
        </w:rPr>
        <w:t xml:space="preserve">nfair </w:t>
      </w:r>
      <w:r w:rsidR="00DE425D" w:rsidRPr="00DE425D">
        <w:rPr>
          <w:rFonts w:eastAsia="Times New Roman" w:cstheme="minorHAnsi"/>
          <w:b/>
          <w:bCs/>
          <w:sz w:val="28"/>
          <w:szCs w:val="28"/>
          <w:lang w:eastAsia="en-AU"/>
        </w:rPr>
        <w:t>Court Debt</w:t>
      </w:r>
      <w:r w:rsidR="00955EEF">
        <w:rPr>
          <w:rFonts w:eastAsia="Times New Roman" w:cstheme="minorHAnsi"/>
          <w:b/>
          <w:bCs/>
          <w:sz w:val="28"/>
          <w:szCs w:val="28"/>
          <w:lang w:eastAsia="en-AU"/>
        </w:rPr>
        <w:t>s</w:t>
      </w:r>
    </w:p>
    <w:p w14:paraId="11E3908C" w14:textId="77777777" w:rsidR="00AE11E0" w:rsidRDefault="00AE11E0" w:rsidP="00BA7C9C">
      <w:pPr>
        <w:tabs>
          <w:tab w:val="left" w:pos="5245"/>
        </w:tabs>
        <w:spacing w:after="0" w:line="240" w:lineRule="auto"/>
        <w:rPr>
          <w:rFonts w:eastAsia="Times New Roman" w:cstheme="minorHAnsi"/>
          <w:sz w:val="24"/>
          <w:szCs w:val="24"/>
          <w:lang w:eastAsia="en-AU"/>
        </w:rPr>
      </w:pPr>
    </w:p>
    <w:p w14:paraId="660FD18F" w14:textId="77777777" w:rsidR="006746CC" w:rsidRDefault="006746CC" w:rsidP="00BA7C9C">
      <w:pPr>
        <w:tabs>
          <w:tab w:val="left" w:pos="5245"/>
        </w:tabs>
        <w:spacing w:after="0" w:line="240" w:lineRule="auto"/>
        <w:rPr>
          <w:rFonts w:eastAsia="Times New Roman" w:cstheme="minorHAnsi"/>
          <w:sz w:val="24"/>
          <w:szCs w:val="24"/>
          <w:lang w:eastAsia="en-AU"/>
        </w:rPr>
      </w:pPr>
    </w:p>
    <w:p w14:paraId="2580B4E2" w14:textId="1948DD05" w:rsidR="00A41B53" w:rsidRPr="00F71510" w:rsidRDefault="00A74207" w:rsidP="00BA7C9C">
      <w:pPr>
        <w:tabs>
          <w:tab w:val="left" w:pos="5245"/>
        </w:tabs>
        <w:spacing w:after="0" w:line="240" w:lineRule="auto"/>
        <w:rPr>
          <w:b/>
          <w:bCs/>
          <w:sz w:val="24"/>
          <w:szCs w:val="24"/>
        </w:rPr>
      </w:pPr>
      <w:r w:rsidRPr="00F71510">
        <w:rPr>
          <w:rFonts w:eastAsia="Times New Roman" w:cstheme="minorHAnsi"/>
          <w:sz w:val="24"/>
          <w:szCs w:val="24"/>
          <w:lang w:eastAsia="en-AU"/>
        </w:rPr>
        <w:t>The Letter Kit is a</w:t>
      </w:r>
      <w:r w:rsidR="00A41B53" w:rsidRPr="00F71510">
        <w:rPr>
          <w:rFonts w:eastAsia="Times New Roman" w:cstheme="minorHAnsi"/>
          <w:sz w:val="24"/>
          <w:szCs w:val="24"/>
          <w:lang w:eastAsia="en-AU"/>
        </w:rPr>
        <w:t>vailable to download</w:t>
      </w:r>
      <w:r w:rsidR="006A4A44" w:rsidRPr="00F71510">
        <w:rPr>
          <w:rFonts w:eastAsia="Times New Roman" w:cstheme="minorHAnsi"/>
          <w:sz w:val="24"/>
          <w:szCs w:val="24"/>
          <w:lang w:eastAsia="en-AU"/>
        </w:rPr>
        <w:t>:</w:t>
      </w:r>
      <w:r w:rsidR="00F946C6" w:rsidRPr="00F71510">
        <w:rPr>
          <w:rFonts w:eastAsia="Times New Roman" w:cstheme="minorHAnsi"/>
          <w:sz w:val="24"/>
          <w:szCs w:val="24"/>
          <w:lang w:eastAsia="en-AU"/>
        </w:rPr>
        <w:t xml:space="preserve">  </w:t>
      </w:r>
      <w:hyperlink r:id="rId10" w:history="1">
        <w:r w:rsidR="00A41B53" w:rsidRPr="00F71510">
          <w:rPr>
            <w:rStyle w:val="Hyperlink"/>
            <w:rFonts w:eastAsia="Times New Roman" w:cstheme="minorHAnsi"/>
            <w:color w:val="auto"/>
            <w:sz w:val="24"/>
            <w:szCs w:val="24"/>
            <w:lang w:eastAsia="en-AU"/>
          </w:rPr>
          <w:t>https://aran.net.au/resources/letter-writing/</w:t>
        </w:r>
      </w:hyperlink>
    </w:p>
    <w:p w14:paraId="51F42FF3" w14:textId="759DCA4D" w:rsidR="002E31F5" w:rsidRPr="00F71510" w:rsidRDefault="002E31F5" w:rsidP="006746CC">
      <w:pPr>
        <w:shd w:val="clear" w:color="auto" w:fill="FFFFFF"/>
        <w:spacing w:after="0" w:line="240" w:lineRule="auto"/>
        <w:rPr>
          <w:rFonts w:eastAsia="Times New Roman" w:cstheme="minorHAnsi"/>
          <w:sz w:val="24"/>
          <w:szCs w:val="24"/>
          <w:lang w:eastAsia="en-AU"/>
        </w:rPr>
      </w:pPr>
      <w:r w:rsidRPr="00F71510">
        <w:rPr>
          <w:rFonts w:eastAsia="Times New Roman" w:cstheme="minorHAnsi"/>
          <w:sz w:val="24"/>
          <w:szCs w:val="24"/>
          <w:lang w:eastAsia="en-AU"/>
        </w:rPr>
        <w:t>For information about the ARAN Letter Writing Network c</w:t>
      </w:r>
      <w:r w:rsidRPr="00F71510">
        <w:rPr>
          <w:sz w:val="24"/>
          <w:szCs w:val="24"/>
        </w:rPr>
        <w:t xml:space="preserve">ontact:   </w:t>
      </w:r>
      <w:hyperlink r:id="rId11" w:history="1">
        <w:r w:rsidRPr="00F71510">
          <w:rPr>
            <w:rStyle w:val="Hyperlink"/>
            <w:rFonts w:eastAsia="Times New Roman" w:cstheme="minorHAnsi"/>
            <w:sz w:val="24"/>
            <w:szCs w:val="24"/>
            <w:lang w:eastAsia="en-AU"/>
          </w:rPr>
          <w:t>austrefugeenetwork@gmail.com</w:t>
        </w:r>
      </w:hyperlink>
    </w:p>
    <w:p w14:paraId="7BB02884" w14:textId="77777777" w:rsidR="00343D40" w:rsidRDefault="00343D40" w:rsidP="006746CC">
      <w:pPr>
        <w:shd w:val="clear" w:color="auto" w:fill="FFFFFF"/>
        <w:spacing w:after="0" w:line="240" w:lineRule="auto"/>
        <w:rPr>
          <w:rFonts w:eastAsia="Times New Roman" w:cstheme="minorHAnsi"/>
          <w:lang w:eastAsia="en-AU"/>
        </w:rPr>
      </w:pPr>
    </w:p>
    <w:p w14:paraId="0E622707" w14:textId="77777777" w:rsidR="006746CC" w:rsidRDefault="006746CC" w:rsidP="006746CC">
      <w:pPr>
        <w:shd w:val="clear" w:color="auto" w:fill="FFFFFF"/>
        <w:spacing w:after="0" w:line="240" w:lineRule="auto"/>
        <w:rPr>
          <w:rFonts w:eastAsia="Times New Roman" w:cstheme="minorHAnsi"/>
          <w:lang w:eastAsia="en-AU"/>
        </w:rPr>
      </w:pPr>
    </w:p>
    <w:p w14:paraId="539619EE" w14:textId="77777777" w:rsidR="006746CC" w:rsidRDefault="006746CC" w:rsidP="006746CC">
      <w:pPr>
        <w:shd w:val="clear" w:color="auto" w:fill="FFFFFF"/>
        <w:spacing w:after="0" w:line="240" w:lineRule="auto"/>
        <w:rPr>
          <w:rFonts w:eastAsia="Times New Roman" w:cstheme="minorHAnsi"/>
          <w:lang w:eastAsia="en-AU"/>
        </w:rPr>
      </w:pPr>
    </w:p>
    <w:p w14:paraId="3652ABBF" w14:textId="77777777" w:rsidR="006746CC" w:rsidRDefault="006746CC" w:rsidP="00E754AA">
      <w:pPr>
        <w:spacing w:after="0" w:line="240" w:lineRule="auto"/>
        <w:ind w:right="-472"/>
        <w:rPr>
          <w:b/>
          <w:bCs/>
          <w:sz w:val="28"/>
          <w:szCs w:val="28"/>
        </w:rPr>
      </w:pPr>
    </w:p>
    <w:p w14:paraId="0A6A4D28" w14:textId="4E6C9310" w:rsidR="00995DEB" w:rsidRPr="00995DEB" w:rsidRDefault="00995DEB" w:rsidP="00E754AA">
      <w:pPr>
        <w:spacing w:after="0" w:line="240" w:lineRule="auto"/>
        <w:ind w:right="-472"/>
        <w:rPr>
          <w:b/>
          <w:bCs/>
          <w:sz w:val="28"/>
          <w:szCs w:val="28"/>
        </w:rPr>
      </w:pPr>
      <w:r w:rsidRPr="00995DEB">
        <w:rPr>
          <w:b/>
          <w:bCs/>
          <w:sz w:val="28"/>
          <w:szCs w:val="28"/>
        </w:rPr>
        <w:t xml:space="preserve">WHY IT’S IMPORTANT TO WRITE NOW  </w:t>
      </w:r>
    </w:p>
    <w:p w14:paraId="158E91E9" w14:textId="77777777" w:rsidR="00DE425D" w:rsidRPr="006746CC" w:rsidRDefault="00DE425D" w:rsidP="00DE425D">
      <w:pPr>
        <w:spacing w:after="0" w:line="240" w:lineRule="auto"/>
        <w:textAlignment w:val="baseline"/>
        <w:rPr>
          <w:rFonts w:cstheme="minorHAnsi"/>
          <w:sz w:val="24"/>
          <w:szCs w:val="24"/>
        </w:rPr>
      </w:pPr>
      <w:r w:rsidRPr="006746CC">
        <w:rPr>
          <w:rFonts w:eastAsia="Times New Roman" w:cstheme="minorHAnsi"/>
          <w:color w:val="000000"/>
          <w:sz w:val="24"/>
          <w:szCs w:val="24"/>
          <w:lang w:eastAsia="en-GB"/>
          <w14:ligatures w14:val="none"/>
        </w:rPr>
        <w:t>The vast majority of people seeking asylum who arrived by boat between 2009-2014 and went through the deeply flawed ‘Fast Track’ protection process have now finally been granted a permanent Resolution of Status (</w:t>
      </w:r>
      <w:proofErr w:type="spellStart"/>
      <w:r w:rsidRPr="006746CC">
        <w:rPr>
          <w:rFonts w:eastAsia="Times New Roman" w:cstheme="minorHAnsi"/>
          <w:color w:val="000000"/>
          <w:sz w:val="24"/>
          <w:szCs w:val="24"/>
          <w:lang w:eastAsia="en-GB"/>
          <w14:ligatures w14:val="none"/>
        </w:rPr>
        <w:t>RoS</w:t>
      </w:r>
      <w:proofErr w:type="spellEnd"/>
      <w:r w:rsidRPr="006746CC">
        <w:rPr>
          <w:rFonts w:eastAsia="Times New Roman" w:cstheme="minorHAnsi"/>
          <w:color w:val="000000"/>
          <w:sz w:val="24"/>
          <w:szCs w:val="24"/>
          <w:lang w:eastAsia="en-GB"/>
          <w14:ligatures w14:val="none"/>
        </w:rPr>
        <w:t xml:space="preserve">) visa. </w:t>
      </w:r>
      <w:r w:rsidRPr="006746CC">
        <w:rPr>
          <w:rFonts w:cstheme="minorHAnsi"/>
          <w:sz w:val="24"/>
          <w:szCs w:val="24"/>
        </w:rPr>
        <w:t>This is a very welcome outcome for people who have lived in Australia for more than a decade with great uncertainty about their visa status. However, many remain separated from their</w:t>
      </w:r>
      <w:r w:rsidRPr="006746CC">
        <w:rPr>
          <w:rFonts w:eastAsia="Times New Roman" w:cstheme="minorHAnsi"/>
          <w:color w:val="000000"/>
          <w:sz w:val="24"/>
          <w:szCs w:val="24"/>
          <w:lang w:eastAsia="en-GB"/>
          <w14:ligatures w14:val="none"/>
        </w:rPr>
        <w:t xml:space="preserve"> partners and children who remain in situations of great uncertainty or danger. </w:t>
      </w:r>
    </w:p>
    <w:p w14:paraId="19805623" w14:textId="77777777" w:rsidR="00DE425D" w:rsidRPr="006746CC" w:rsidRDefault="00DE425D" w:rsidP="00DE425D">
      <w:pPr>
        <w:spacing w:after="0" w:line="240" w:lineRule="auto"/>
        <w:textAlignment w:val="baseline"/>
        <w:rPr>
          <w:rFonts w:eastAsia="Times New Roman" w:cstheme="minorHAnsi"/>
          <w:color w:val="000000"/>
          <w:sz w:val="24"/>
          <w:szCs w:val="24"/>
          <w:lang w:eastAsia="en-GB"/>
          <w14:ligatures w14:val="none"/>
        </w:rPr>
      </w:pPr>
    </w:p>
    <w:p w14:paraId="6B7542EC" w14:textId="77777777" w:rsidR="00DE425D" w:rsidRPr="006746CC" w:rsidRDefault="00DE425D" w:rsidP="00DE425D">
      <w:pPr>
        <w:spacing w:after="0" w:line="240" w:lineRule="auto"/>
        <w:textAlignment w:val="baseline"/>
        <w:rPr>
          <w:rFonts w:cstheme="minorHAnsi"/>
          <w:sz w:val="24"/>
          <w:szCs w:val="24"/>
        </w:rPr>
      </w:pPr>
      <w:r w:rsidRPr="006746CC">
        <w:rPr>
          <w:rFonts w:cstheme="minorHAnsi"/>
          <w:sz w:val="24"/>
          <w:szCs w:val="24"/>
        </w:rPr>
        <w:t xml:space="preserve">However, refugees who hold </w:t>
      </w:r>
      <w:proofErr w:type="spellStart"/>
      <w:r w:rsidRPr="006746CC">
        <w:rPr>
          <w:rFonts w:cstheme="minorHAnsi"/>
          <w:sz w:val="24"/>
          <w:szCs w:val="24"/>
        </w:rPr>
        <w:t>RoS</w:t>
      </w:r>
      <w:proofErr w:type="spellEnd"/>
      <w:r w:rsidRPr="006746CC">
        <w:rPr>
          <w:rFonts w:cstheme="minorHAnsi"/>
          <w:sz w:val="24"/>
          <w:szCs w:val="24"/>
        </w:rPr>
        <w:t xml:space="preserve"> visa holders face two specific challenges to settling well in Australia.  The unfairness that was fundamental to the Fast Track process continues:   </w:t>
      </w:r>
    </w:p>
    <w:p w14:paraId="53BDF903" w14:textId="1387620A" w:rsidR="00DE425D" w:rsidRPr="00B16E68" w:rsidRDefault="00DE425D">
      <w:pPr>
        <w:pStyle w:val="ListParagraph"/>
        <w:numPr>
          <w:ilvl w:val="0"/>
          <w:numId w:val="4"/>
        </w:numPr>
        <w:spacing w:after="0" w:line="240" w:lineRule="auto"/>
        <w:textAlignment w:val="baseline"/>
        <w:rPr>
          <w:rFonts w:eastAsia="Times New Roman" w:cstheme="minorHAnsi"/>
          <w:color w:val="000000"/>
          <w:sz w:val="24"/>
          <w:szCs w:val="24"/>
          <w:lang w:eastAsia="en-GB"/>
          <w14:ligatures w14:val="none"/>
        </w:rPr>
      </w:pPr>
      <w:r w:rsidRPr="006746CC">
        <w:rPr>
          <w:rFonts w:cstheme="minorHAnsi"/>
          <w:sz w:val="24"/>
          <w:szCs w:val="24"/>
        </w:rPr>
        <w:t>Being denied access to the Humanitarian Family Reunion, having to navigate the more expensive, compl</w:t>
      </w:r>
      <w:r w:rsidR="00B16E68">
        <w:rPr>
          <w:rFonts w:cstheme="minorHAnsi"/>
          <w:sz w:val="24"/>
          <w:szCs w:val="24"/>
        </w:rPr>
        <w:t>e</w:t>
      </w:r>
      <w:r w:rsidRPr="006746CC">
        <w:rPr>
          <w:rFonts w:cstheme="minorHAnsi"/>
          <w:sz w:val="24"/>
          <w:szCs w:val="24"/>
        </w:rPr>
        <w:t xml:space="preserve">x and lengthy family reunion processes under the Family Migration Program.  </w:t>
      </w:r>
    </w:p>
    <w:p w14:paraId="55876FA8" w14:textId="77777777" w:rsidR="00B16E68" w:rsidRPr="006746CC" w:rsidRDefault="00B16E68" w:rsidP="00B16E68">
      <w:pPr>
        <w:pStyle w:val="ListParagraph"/>
        <w:numPr>
          <w:ilvl w:val="0"/>
          <w:numId w:val="4"/>
        </w:numPr>
        <w:spacing w:after="0" w:line="240" w:lineRule="auto"/>
        <w:textAlignment w:val="baseline"/>
        <w:rPr>
          <w:rFonts w:eastAsia="Times New Roman" w:cstheme="minorHAnsi"/>
          <w:color w:val="000000"/>
          <w:sz w:val="24"/>
          <w:szCs w:val="24"/>
          <w:lang w:eastAsia="en-GB"/>
          <w14:ligatures w14:val="none"/>
        </w:rPr>
      </w:pPr>
      <w:r w:rsidRPr="006746CC">
        <w:rPr>
          <w:rFonts w:cstheme="minorHAnsi"/>
          <w:sz w:val="24"/>
          <w:szCs w:val="24"/>
        </w:rPr>
        <w:t>Substantial court</w:t>
      </w:r>
      <w:r w:rsidRPr="006746CC">
        <w:rPr>
          <w:rFonts w:cstheme="minorHAnsi"/>
          <w:sz w:val="24"/>
          <w:szCs w:val="24"/>
        </w:rPr>
        <w:noBreakHyphen/>
        <w:t>related debts that many people accumulated because they had no option other than pursuing appeals in the courts.</w:t>
      </w:r>
    </w:p>
    <w:p w14:paraId="3A06C740" w14:textId="77777777" w:rsidR="00DE425D" w:rsidRPr="006746CC" w:rsidRDefault="00DE425D" w:rsidP="00DE425D">
      <w:pPr>
        <w:spacing w:after="0" w:line="240" w:lineRule="auto"/>
        <w:textAlignment w:val="baseline"/>
        <w:rPr>
          <w:rFonts w:eastAsia="Times New Roman" w:cstheme="minorHAnsi"/>
          <w:color w:val="000000"/>
          <w:sz w:val="24"/>
          <w:szCs w:val="24"/>
          <w:lang w:eastAsia="en-GB"/>
          <w14:ligatures w14:val="none"/>
        </w:rPr>
      </w:pPr>
    </w:p>
    <w:p w14:paraId="2DB090F5" w14:textId="5C41EF42" w:rsidR="004E43CA" w:rsidRPr="006746CC" w:rsidRDefault="00DE425D" w:rsidP="00DE425D">
      <w:pPr>
        <w:spacing w:after="0" w:line="240" w:lineRule="auto"/>
        <w:textAlignment w:val="baseline"/>
        <w:rPr>
          <w:rFonts w:eastAsia="Times New Roman" w:cstheme="minorHAnsi"/>
          <w:b/>
          <w:bCs/>
          <w:sz w:val="24"/>
          <w:szCs w:val="24"/>
          <w:lang w:eastAsia="en-AU"/>
        </w:rPr>
      </w:pPr>
      <w:r w:rsidRPr="006746CC">
        <w:rPr>
          <w:rFonts w:eastAsia="Times New Roman" w:cstheme="minorHAnsi"/>
          <w:b/>
          <w:bCs/>
          <w:color w:val="000000"/>
          <w:sz w:val="24"/>
          <w:szCs w:val="24"/>
          <w:lang w:eastAsia="en-GB"/>
          <w14:ligatures w14:val="none"/>
        </w:rPr>
        <w:t xml:space="preserve">Write to Labor, Greens and progressive Independent MPs and Senators urging them to give refugees on a </w:t>
      </w:r>
      <w:proofErr w:type="spellStart"/>
      <w:r w:rsidRPr="006746CC">
        <w:rPr>
          <w:rFonts w:eastAsia="Times New Roman" w:cstheme="minorHAnsi"/>
          <w:b/>
          <w:bCs/>
          <w:color w:val="000000"/>
          <w:sz w:val="24"/>
          <w:szCs w:val="24"/>
          <w:lang w:eastAsia="en-GB"/>
          <w14:ligatures w14:val="none"/>
        </w:rPr>
        <w:t>RoS</w:t>
      </w:r>
      <w:proofErr w:type="spellEnd"/>
      <w:r w:rsidRPr="006746CC">
        <w:rPr>
          <w:rFonts w:eastAsia="Times New Roman" w:cstheme="minorHAnsi"/>
          <w:b/>
          <w:bCs/>
          <w:color w:val="000000"/>
          <w:sz w:val="24"/>
          <w:szCs w:val="24"/>
          <w:lang w:eastAsia="en-GB"/>
          <w14:ligatures w14:val="none"/>
        </w:rPr>
        <w:t xml:space="preserve"> visa a fair go.    </w:t>
      </w:r>
      <w:r w:rsidR="00F946C6" w:rsidRPr="006746CC">
        <w:rPr>
          <w:rFonts w:eastAsia="Times New Roman" w:cstheme="minorHAnsi"/>
          <w:sz w:val="24"/>
          <w:szCs w:val="24"/>
          <w:lang w:eastAsia="en-AU"/>
        </w:rPr>
        <w:t>C</w:t>
      </w:r>
      <w:r w:rsidR="007032C7" w:rsidRPr="006746CC">
        <w:rPr>
          <w:rFonts w:eastAsia="Times New Roman" w:cstheme="minorHAnsi"/>
          <w:sz w:val="24"/>
          <w:szCs w:val="24"/>
          <w:lang w:eastAsia="en-AU"/>
        </w:rPr>
        <w:t xml:space="preserve">ontact details </w:t>
      </w:r>
      <w:r w:rsidR="0008460D" w:rsidRPr="006746CC">
        <w:rPr>
          <w:rFonts w:eastAsia="Times New Roman" w:cstheme="minorHAnsi"/>
          <w:sz w:val="24"/>
          <w:szCs w:val="24"/>
          <w:lang w:eastAsia="en-AU"/>
        </w:rPr>
        <w:t>are listed</w:t>
      </w:r>
      <w:r w:rsidR="00F946C6" w:rsidRPr="006746CC">
        <w:rPr>
          <w:rFonts w:eastAsia="Times New Roman" w:cstheme="minorHAnsi"/>
          <w:sz w:val="24"/>
          <w:szCs w:val="24"/>
          <w:lang w:eastAsia="en-AU"/>
        </w:rPr>
        <w:t xml:space="preserve"> </w:t>
      </w:r>
      <w:r w:rsidR="007032C7" w:rsidRPr="006746CC">
        <w:rPr>
          <w:rFonts w:eastAsia="Times New Roman" w:cstheme="minorHAnsi"/>
          <w:sz w:val="24"/>
          <w:szCs w:val="24"/>
          <w:lang w:eastAsia="en-AU"/>
        </w:rPr>
        <w:t>below</w:t>
      </w:r>
      <w:r w:rsidR="00F946C6" w:rsidRPr="006746CC">
        <w:rPr>
          <w:rFonts w:eastAsia="Times New Roman" w:cstheme="minorHAnsi"/>
          <w:b/>
          <w:bCs/>
          <w:sz w:val="24"/>
          <w:szCs w:val="24"/>
          <w:lang w:eastAsia="en-AU"/>
        </w:rPr>
        <w:t xml:space="preserve">. </w:t>
      </w:r>
      <w:r w:rsidR="004E43CA" w:rsidRPr="006746CC">
        <w:rPr>
          <w:rFonts w:eastAsia="Times New Roman" w:cstheme="minorHAnsi"/>
          <w:b/>
          <w:bCs/>
          <w:sz w:val="24"/>
          <w:szCs w:val="24"/>
          <w:lang w:eastAsia="en-AU"/>
        </w:rPr>
        <w:t xml:space="preserve">   </w:t>
      </w:r>
    </w:p>
    <w:p w14:paraId="428BDE63" w14:textId="77777777" w:rsidR="00DE425D" w:rsidRPr="006746CC" w:rsidRDefault="00DE425D" w:rsidP="00DE425D">
      <w:pPr>
        <w:spacing w:after="0" w:line="240" w:lineRule="auto"/>
        <w:textAlignment w:val="baseline"/>
        <w:rPr>
          <w:rFonts w:eastAsia="Times New Roman" w:cstheme="minorHAnsi"/>
          <w:b/>
          <w:bCs/>
          <w:sz w:val="24"/>
          <w:szCs w:val="24"/>
          <w:lang w:eastAsia="en-AU"/>
        </w:rPr>
      </w:pPr>
    </w:p>
    <w:p w14:paraId="5651E55F" w14:textId="748A59E9" w:rsidR="00A41B53" w:rsidRPr="006746CC" w:rsidRDefault="00A41B53" w:rsidP="00F71510">
      <w:pPr>
        <w:shd w:val="clear" w:color="auto" w:fill="FFFFFF"/>
        <w:spacing w:after="0" w:line="240" w:lineRule="auto"/>
        <w:ind w:right="142"/>
        <w:rPr>
          <w:rFonts w:cstheme="minorHAnsi"/>
          <w:sz w:val="24"/>
          <w:szCs w:val="24"/>
        </w:rPr>
      </w:pPr>
      <w:r w:rsidRPr="006746CC">
        <w:rPr>
          <w:rFonts w:eastAsia="Times New Roman" w:cstheme="minorHAnsi"/>
          <w:sz w:val="24"/>
          <w:szCs w:val="24"/>
          <w:lang w:eastAsia="en-AU"/>
        </w:rPr>
        <w:t xml:space="preserve">Included in this kit is the information you need to create your own letter or </w:t>
      </w:r>
      <w:r w:rsidR="005502D5" w:rsidRPr="006746CC">
        <w:rPr>
          <w:rFonts w:eastAsia="Times New Roman" w:cstheme="minorHAnsi"/>
          <w:sz w:val="24"/>
          <w:szCs w:val="24"/>
          <w:lang w:eastAsia="en-AU"/>
        </w:rPr>
        <w:t>email</w:t>
      </w:r>
      <w:r w:rsidR="00426124" w:rsidRPr="006746CC">
        <w:rPr>
          <w:rFonts w:eastAsia="Times New Roman" w:cstheme="minorHAnsi"/>
          <w:sz w:val="24"/>
          <w:szCs w:val="24"/>
          <w:lang w:eastAsia="en-AU"/>
        </w:rPr>
        <w:t>:</w:t>
      </w:r>
    </w:p>
    <w:p w14:paraId="1ED93FC9" w14:textId="2B6127D8" w:rsidR="00A41B53" w:rsidRPr="006746CC" w:rsidRDefault="00A41B53">
      <w:pPr>
        <w:pStyle w:val="ListParagraph"/>
        <w:numPr>
          <w:ilvl w:val="0"/>
          <w:numId w:val="1"/>
        </w:numPr>
        <w:spacing w:after="0" w:line="240" w:lineRule="auto"/>
        <w:rPr>
          <w:rFonts w:cstheme="minorHAnsi"/>
          <w:sz w:val="24"/>
          <w:szCs w:val="24"/>
        </w:rPr>
      </w:pPr>
      <w:r w:rsidRPr="006746CC">
        <w:rPr>
          <w:rFonts w:cstheme="minorHAnsi"/>
          <w:sz w:val="24"/>
          <w:szCs w:val="24"/>
        </w:rPr>
        <w:t>Background notes prepared by ARAN’s Letter Writing Network.</w:t>
      </w:r>
    </w:p>
    <w:p w14:paraId="0EAA1042" w14:textId="32F3A3FE" w:rsidR="008A4FEA" w:rsidRPr="006746CC" w:rsidRDefault="00F965C0">
      <w:pPr>
        <w:pStyle w:val="ListParagraph"/>
        <w:numPr>
          <w:ilvl w:val="0"/>
          <w:numId w:val="1"/>
        </w:numPr>
        <w:spacing w:after="0" w:line="240" w:lineRule="auto"/>
        <w:rPr>
          <w:rFonts w:cstheme="minorHAnsi"/>
          <w:sz w:val="24"/>
          <w:szCs w:val="24"/>
        </w:rPr>
      </w:pPr>
      <w:r w:rsidRPr="006746CC">
        <w:rPr>
          <w:rFonts w:cstheme="minorHAnsi"/>
          <w:sz w:val="24"/>
          <w:szCs w:val="24"/>
        </w:rPr>
        <w:t>Sample</w:t>
      </w:r>
      <w:r w:rsidR="008A4FEA" w:rsidRPr="006746CC">
        <w:rPr>
          <w:rFonts w:cstheme="minorHAnsi"/>
          <w:sz w:val="24"/>
          <w:szCs w:val="24"/>
        </w:rPr>
        <w:t xml:space="preserve"> letter or email</w:t>
      </w:r>
      <w:r w:rsidR="00A97D8D" w:rsidRPr="006746CC">
        <w:rPr>
          <w:rFonts w:cstheme="minorHAnsi"/>
          <w:sz w:val="24"/>
          <w:szCs w:val="24"/>
        </w:rPr>
        <w:t xml:space="preserve"> to politicians </w:t>
      </w:r>
    </w:p>
    <w:p w14:paraId="0F70C66F" w14:textId="3EE85B0C" w:rsidR="00A41B53" w:rsidRPr="006746CC" w:rsidRDefault="00B9059A">
      <w:pPr>
        <w:pStyle w:val="ListParagraph"/>
        <w:numPr>
          <w:ilvl w:val="0"/>
          <w:numId w:val="1"/>
        </w:numPr>
        <w:spacing w:after="0" w:line="240" w:lineRule="auto"/>
        <w:rPr>
          <w:rFonts w:cstheme="minorHAnsi"/>
          <w:sz w:val="24"/>
          <w:szCs w:val="24"/>
        </w:rPr>
      </w:pPr>
      <w:r w:rsidRPr="006746CC">
        <w:rPr>
          <w:rFonts w:cstheme="minorHAnsi"/>
          <w:sz w:val="24"/>
          <w:szCs w:val="24"/>
        </w:rPr>
        <w:t>Contact details</w:t>
      </w:r>
      <w:r w:rsidR="00A41B53" w:rsidRPr="006746CC">
        <w:rPr>
          <w:rFonts w:cstheme="minorHAnsi"/>
          <w:sz w:val="24"/>
          <w:szCs w:val="24"/>
        </w:rPr>
        <w:t xml:space="preserve"> for MPs and Senators</w:t>
      </w:r>
    </w:p>
    <w:p w14:paraId="2637CCFC" w14:textId="77777777" w:rsidR="00A41B53" w:rsidRPr="006746CC" w:rsidRDefault="00A41B53" w:rsidP="00A41B53">
      <w:pPr>
        <w:spacing w:after="0" w:line="240" w:lineRule="auto"/>
        <w:rPr>
          <w:rFonts w:cstheme="minorHAnsi"/>
          <w:sz w:val="24"/>
          <w:szCs w:val="24"/>
        </w:rPr>
      </w:pPr>
    </w:p>
    <w:p w14:paraId="45BF95A5" w14:textId="13E07032" w:rsidR="00A41B53" w:rsidRPr="006746CC" w:rsidRDefault="00A41B53" w:rsidP="00A41B53">
      <w:pPr>
        <w:spacing w:after="0" w:line="240" w:lineRule="auto"/>
        <w:rPr>
          <w:rFonts w:cstheme="minorHAnsi"/>
          <w:b/>
          <w:bCs/>
          <w:sz w:val="24"/>
          <w:szCs w:val="24"/>
        </w:rPr>
      </w:pPr>
      <w:r w:rsidRPr="006746CC">
        <w:rPr>
          <w:rFonts w:cstheme="minorHAnsi"/>
          <w:b/>
          <w:bCs/>
          <w:sz w:val="24"/>
          <w:szCs w:val="24"/>
        </w:rPr>
        <w:t>Personalised letters</w:t>
      </w:r>
      <w:r w:rsidR="008A4FEA" w:rsidRPr="006746CC">
        <w:rPr>
          <w:rFonts w:cstheme="minorHAnsi"/>
          <w:b/>
          <w:bCs/>
          <w:sz w:val="24"/>
          <w:szCs w:val="24"/>
        </w:rPr>
        <w:t xml:space="preserve"> and emails</w:t>
      </w:r>
      <w:r w:rsidRPr="006746CC">
        <w:rPr>
          <w:rFonts w:cstheme="minorHAnsi"/>
          <w:b/>
          <w:bCs/>
          <w:sz w:val="24"/>
          <w:szCs w:val="24"/>
        </w:rPr>
        <w:t xml:space="preserve"> are best – </w:t>
      </w:r>
    </w:p>
    <w:p w14:paraId="4728C1D0" w14:textId="170A6421" w:rsidR="00A41B53" w:rsidRPr="006746CC" w:rsidRDefault="00A41B53" w:rsidP="00B9059A">
      <w:pPr>
        <w:shd w:val="clear" w:color="auto" w:fill="FFFFFF"/>
        <w:spacing w:after="0" w:line="240" w:lineRule="auto"/>
        <w:rPr>
          <w:rFonts w:eastAsia="Times New Roman" w:cstheme="minorHAnsi"/>
          <w:sz w:val="24"/>
          <w:szCs w:val="24"/>
          <w:lang w:eastAsia="en-AU"/>
        </w:rPr>
      </w:pPr>
      <w:r w:rsidRPr="006746CC">
        <w:rPr>
          <w:rFonts w:eastAsia="Times New Roman" w:cstheme="minorHAnsi"/>
          <w:sz w:val="24"/>
          <w:szCs w:val="24"/>
          <w:lang w:eastAsia="en-AU"/>
        </w:rPr>
        <w:t xml:space="preserve">You might like to use the </w:t>
      </w:r>
      <w:r w:rsidRPr="006746CC">
        <w:rPr>
          <w:rFonts w:eastAsia="Times New Roman" w:cstheme="minorHAnsi"/>
          <w:b/>
          <w:bCs/>
          <w:sz w:val="24"/>
          <w:szCs w:val="24"/>
          <w:lang w:eastAsia="en-AU"/>
        </w:rPr>
        <w:t>AIDA</w:t>
      </w:r>
      <w:r w:rsidRPr="006746CC">
        <w:rPr>
          <w:rFonts w:eastAsia="Times New Roman" w:cstheme="minorHAnsi"/>
          <w:sz w:val="24"/>
          <w:szCs w:val="24"/>
          <w:lang w:eastAsia="en-AU"/>
        </w:rPr>
        <w:t xml:space="preserve"> principle</w:t>
      </w:r>
      <w:r w:rsidR="00B9059A" w:rsidRPr="006746CC">
        <w:rPr>
          <w:rFonts w:eastAsia="Times New Roman" w:cstheme="minorHAnsi"/>
          <w:sz w:val="24"/>
          <w:szCs w:val="24"/>
          <w:lang w:eastAsia="en-AU"/>
        </w:rPr>
        <w:t xml:space="preserve"> in drafting your letter </w:t>
      </w:r>
    </w:p>
    <w:p w14:paraId="01A03297" w14:textId="77777777" w:rsidR="00A41B53" w:rsidRPr="006746CC" w:rsidRDefault="00A41B53">
      <w:pPr>
        <w:pStyle w:val="ListParagraph"/>
        <w:numPr>
          <w:ilvl w:val="1"/>
          <w:numId w:val="2"/>
        </w:numPr>
        <w:shd w:val="clear" w:color="auto" w:fill="FFFFFF"/>
        <w:spacing w:after="0" w:line="240" w:lineRule="auto"/>
        <w:ind w:left="426"/>
        <w:rPr>
          <w:rFonts w:eastAsia="Times New Roman" w:cstheme="minorHAnsi"/>
          <w:sz w:val="24"/>
          <w:szCs w:val="24"/>
          <w:lang w:eastAsia="en-AU"/>
        </w:rPr>
      </w:pPr>
      <w:r w:rsidRPr="006746CC">
        <w:rPr>
          <w:rFonts w:eastAsia="Times New Roman" w:cstheme="minorHAnsi"/>
          <w:b/>
          <w:bCs/>
          <w:sz w:val="24"/>
          <w:szCs w:val="24"/>
          <w:lang w:eastAsia="en-AU"/>
        </w:rPr>
        <w:t>A - Attention</w:t>
      </w:r>
      <w:r w:rsidRPr="006746CC">
        <w:rPr>
          <w:rFonts w:eastAsia="Times New Roman" w:cstheme="minorHAnsi"/>
          <w:sz w:val="24"/>
          <w:szCs w:val="24"/>
          <w:lang w:eastAsia="en-AU"/>
        </w:rPr>
        <w:t xml:space="preserve"> - grab the recipient's attention. Say something positive about the reader that is directed towards the focus of your letter. Stimulate the recipient's curiosity</w:t>
      </w:r>
    </w:p>
    <w:p w14:paraId="79C17F27" w14:textId="77777777" w:rsidR="00A41B53" w:rsidRPr="006746CC" w:rsidRDefault="00A41B53">
      <w:pPr>
        <w:pStyle w:val="ListParagraph"/>
        <w:numPr>
          <w:ilvl w:val="1"/>
          <w:numId w:val="2"/>
        </w:numPr>
        <w:shd w:val="clear" w:color="auto" w:fill="FFFFFF"/>
        <w:spacing w:after="0" w:line="240" w:lineRule="auto"/>
        <w:ind w:left="426"/>
        <w:rPr>
          <w:rFonts w:eastAsia="Times New Roman" w:cstheme="minorHAnsi"/>
          <w:sz w:val="24"/>
          <w:szCs w:val="24"/>
          <w:lang w:eastAsia="en-AU"/>
        </w:rPr>
      </w:pPr>
      <w:r w:rsidRPr="006746CC">
        <w:rPr>
          <w:rFonts w:eastAsia="Times New Roman" w:cstheme="minorHAnsi"/>
          <w:b/>
          <w:bCs/>
          <w:sz w:val="24"/>
          <w:szCs w:val="24"/>
          <w:lang w:eastAsia="en-AU"/>
        </w:rPr>
        <w:t xml:space="preserve">I - Interest </w:t>
      </w:r>
      <w:r w:rsidRPr="006746CC">
        <w:rPr>
          <w:rFonts w:eastAsia="Times New Roman" w:cstheme="minorHAnsi"/>
          <w:sz w:val="24"/>
          <w:szCs w:val="24"/>
          <w:lang w:eastAsia="en-AU"/>
        </w:rPr>
        <w:t xml:space="preserve">&amp; </w:t>
      </w:r>
      <w:r w:rsidRPr="006746CC">
        <w:rPr>
          <w:rFonts w:eastAsia="Times New Roman" w:cstheme="minorHAnsi"/>
          <w:b/>
          <w:bCs/>
          <w:sz w:val="24"/>
          <w:szCs w:val="24"/>
          <w:lang w:eastAsia="en-AU"/>
        </w:rPr>
        <w:t>Information</w:t>
      </w:r>
      <w:r w:rsidRPr="006746CC">
        <w:rPr>
          <w:rFonts w:eastAsia="Times New Roman" w:cstheme="minorHAnsi"/>
          <w:sz w:val="24"/>
          <w:szCs w:val="24"/>
          <w:lang w:eastAsia="en-AU"/>
        </w:rPr>
        <w:t>- encourage the recipient to read on.</w:t>
      </w:r>
    </w:p>
    <w:p w14:paraId="0F37F322" w14:textId="77777777" w:rsidR="00A41B53" w:rsidRPr="006746CC" w:rsidRDefault="00A41B53">
      <w:pPr>
        <w:pStyle w:val="ListParagraph"/>
        <w:numPr>
          <w:ilvl w:val="1"/>
          <w:numId w:val="2"/>
        </w:numPr>
        <w:shd w:val="clear" w:color="auto" w:fill="FFFFFF"/>
        <w:spacing w:after="0" w:line="240" w:lineRule="auto"/>
        <w:ind w:left="426" w:right="-613"/>
        <w:rPr>
          <w:rFonts w:eastAsia="Times New Roman" w:cstheme="minorHAnsi"/>
          <w:sz w:val="24"/>
          <w:szCs w:val="24"/>
          <w:lang w:eastAsia="en-AU"/>
        </w:rPr>
      </w:pPr>
      <w:r w:rsidRPr="006746CC">
        <w:rPr>
          <w:rFonts w:eastAsia="Times New Roman" w:cstheme="minorHAnsi"/>
          <w:b/>
          <w:bCs/>
          <w:sz w:val="24"/>
          <w:szCs w:val="24"/>
          <w:lang w:eastAsia="en-AU"/>
        </w:rPr>
        <w:t>D - Desire</w:t>
      </w:r>
      <w:r w:rsidRPr="006746CC">
        <w:rPr>
          <w:rFonts w:eastAsia="Times New Roman" w:cstheme="minorHAnsi"/>
          <w:sz w:val="24"/>
          <w:szCs w:val="24"/>
          <w:lang w:eastAsia="en-AU"/>
        </w:rPr>
        <w:t xml:space="preserve"> - Getting the reader to want to do what you are seeking - in their interest to do so. </w:t>
      </w:r>
    </w:p>
    <w:p w14:paraId="23BB1973" w14:textId="0B146599" w:rsidR="00A41B53" w:rsidRPr="006746CC" w:rsidRDefault="00A41B53">
      <w:pPr>
        <w:pStyle w:val="ListParagraph"/>
        <w:numPr>
          <w:ilvl w:val="1"/>
          <w:numId w:val="2"/>
        </w:numPr>
        <w:pBdr>
          <w:bottom w:val="wave" w:sz="6" w:space="1" w:color="auto"/>
        </w:pBdr>
        <w:shd w:val="clear" w:color="auto" w:fill="FFFFFF"/>
        <w:spacing w:after="0" w:line="240" w:lineRule="auto"/>
        <w:ind w:left="426"/>
        <w:rPr>
          <w:rFonts w:eastAsia="Times New Roman" w:cstheme="minorHAnsi"/>
          <w:sz w:val="24"/>
          <w:szCs w:val="24"/>
          <w:lang w:eastAsia="en-AU"/>
        </w:rPr>
      </w:pPr>
      <w:r w:rsidRPr="006746CC">
        <w:rPr>
          <w:rFonts w:eastAsia="Times New Roman" w:cstheme="minorHAnsi"/>
          <w:b/>
          <w:bCs/>
          <w:sz w:val="24"/>
          <w:szCs w:val="24"/>
          <w:lang w:eastAsia="en-AU"/>
        </w:rPr>
        <w:t>A - Action</w:t>
      </w:r>
      <w:r w:rsidRPr="006746CC">
        <w:rPr>
          <w:rFonts w:eastAsia="Times New Roman" w:cstheme="minorHAnsi"/>
          <w:sz w:val="24"/>
          <w:szCs w:val="24"/>
          <w:lang w:eastAsia="en-AU"/>
        </w:rPr>
        <w:t>- inform the reader of the action you want them to take.</w:t>
      </w:r>
    </w:p>
    <w:p w14:paraId="3257FF23" w14:textId="77777777" w:rsidR="00872FFA" w:rsidRPr="006746CC" w:rsidRDefault="00872FFA" w:rsidP="00C862CB">
      <w:pPr>
        <w:spacing w:after="200" w:line="276" w:lineRule="auto"/>
        <w:ind w:left="-426" w:right="-330"/>
        <w:rPr>
          <w:rFonts w:cstheme="minorHAnsi"/>
          <w:b/>
          <w:bCs/>
          <w:sz w:val="24"/>
          <w:szCs w:val="24"/>
        </w:rPr>
      </w:pPr>
    </w:p>
    <w:p w14:paraId="4DC3BC61" w14:textId="4B2700D6" w:rsidR="00995DEB" w:rsidRPr="006746CC" w:rsidRDefault="00995DEB" w:rsidP="00AF2C25">
      <w:pPr>
        <w:spacing w:after="200" w:line="276" w:lineRule="auto"/>
        <w:ind w:right="-330"/>
        <w:rPr>
          <w:rFonts w:cstheme="minorHAnsi"/>
          <w:b/>
          <w:bCs/>
          <w:sz w:val="28"/>
          <w:szCs w:val="28"/>
        </w:rPr>
      </w:pPr>
      <w:r w:rsidRPr="006746CC">
        <w:rPr>
          <w:rFonts w:cstheme="minorHAnsi"/>
          <w:b/>
          <w:bCs/>
          <w:sz w:val="28"/>
          <w:szCs w:val="28"/>
        </w:rPr>
        <w:t xml:space="preserve">BACKGROUND </w:t>
      </w:r>
    </w:p>
    <w:p w14:paraId="31998D7E" w14:textId="77777777" w:rsidR="002725C6" w:rsidRPr="006746CC" w:rsidRDefault="002725C6" w:rsidP="002725C6">
      <w:pPr>
        <w:spacing w:after="0" w:line="240" w:lineRule="auto"/>
        <w:textAlignment w:val="baseline"/>
        <w:rPr>
          <w:rFonts w:eastAsia="Aptos" w:cstheme="minorHAnsi"/>
          <w:b/>
          <w:bCs/>
          <w:kern w:val="2"/>
          <w:sz w:val="24"/>
          <w:szCs w:val="24"/>
        </w:rPr>
      </w:pPr>
      <w:bookmarkStart w:id="0" w:name="_Hlk210816168"/>
      <w:r w:rsidRPr="006746CC">
        <w:rPr>
          <w:rFonts w:eastAsia="Aptos" w:cstheme="minorHAnsi"/>
          <w:kern w:val="2"/>
          <w:sz w:val="24"/>
          <w:szCs w:val="24"/>
        </w:rPr>
        <w:t xml:space="preserve">Labor has been very clear that the Fast Track process was unfair. It is </w:t>
      </w:r>
      <w:r w:rsidRPr="006746CC">
        <w:rPr>
          <w:rFonts w:eastAsia="Times New Roman" w:cstheme="minorHAnsi"/>
          <w:color w:val="000000"/>
          <w:sz w:val="24"/>
          <w:szCs w:val="24"/>
          <w:lang w:eastAsia="en-GB"/>
          <w14:ligatures w14:val="none"/>
        </w:rPr>
        <w:t xml:space="preserve">a credit to the Labor Government that people who sought our protection years ago have now finally been granted a permanent visa. We are calling on the government to complete the restoration of fairness by removing the remaining barriers to settlement.  </w:t>
      </w:r>
    </w:p>
    <w:p w14:paraId="6AD5F309" w14:textId="77777777" w:rsidR="002725C6" w:rsidRPr="006746CC" w:rsidRDefault="002725C6" w:rsidP="002725C6">
      <w:pPr>
        <w:spacing w:after="0" w:line="240" w:lineRule="auto"/>
        <w:jc w:val="both"/>
        <w:rPr>
          <w:rFonts w:eastAsia="Aptos" w:cstheme="minorHAnsi"/>
          <w:b/>
          <w:bCs/>
          <w:kern w:val="2"/>
          <w:sz w:val="24"/>
          <w:szCs w:val="24"/>
        </w:rPr>
      </w:pPr>
    </w:p>
    <w:p w14:paraId="2CD99F6D" w14:textId="77777777" w:rsidR="002725C6" w:rsidRPr="00E41DEF" w:rsidRDefault="002725C6" w:rsidP="00E41DEF">
      <w:pPr>
        <w:pStyle w:val="ListParagraph"/>
        <w:numPr>
          <w:ilvl w:val="0"/>
          <w:numId w:val="21"/>
        </w:numPr>
        <w:spacing w:after="0" w:line="240" w:lineRule="auto"/>
        <w:ind w:left="284"/>
        <w:jc w:val="both"/>
        <w:rPr>
          <w:rFonts w:eastAsia="Aptos" w:cstheme="minorHAnsi"/>
          <w:b/>
          <w:bCs/>
          <w:kern w:val="2"/>
          <w:sz w:val="28"/>
          <w:szCs w:val="28"/>
        </w:rPr>
      </w:pPr>
      <w:r w:rsidRPr="00E41DEF">
        <w:rPr>
          <w:rFonts w:eastAsia="Aptos" w:cstheme="minorHAnsi"/>
          <w:b/>
          <w:bCs/>
          <w:kern w:val="2"/>
          <w:sz w:val="28"/>
          <w:szCs w:val="28"/>
        </w:rPr>
        <w:t xml:space="preserve">Restricted Family Reunion Processes </w:t>
      </w:r>
    </w:p>
    <w:p w14:paraId="479CF647" w14:textId="77777777" w:rsidR="002725C6" w:rsidRPr="006746CC" w:rsidRDefault="002725C6" w:rsidP="002725C6">
      <w:p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Now those who endured the unfair ‘Fast Track’ have permanency, they can finally apply for family reunion, but they face additional difficulties in reuniting with loved ones.</w:t>
      </w:r>
    </w:p>
    <w:p w14:paraId="17B18986" w14:textId="77777777" w:rsidR="002725C6" w:rsidRPr="006746CC" w:rsidRDefault="002725C6" w:rsidP="00E41DEF">
      <w:pPr>
        <w:numPr>
          <w:ilvl w:val="0"/>
          <w:numId w:val="20"/>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People subjected to ‘fast track’ have not been able to see family members left behind, spouses, children and parents, since before their arrival to Australia more than a decade ago. </w:t>
      </w:r>
    </w:p>
    <w:p w14:paraId="10F58FDB" w14:textId="77777777" w:rsidR="002725C6" w:rsidRPr="006746CC" w:rsidRDefault="002725C6" w:rsidP="00E41DEF">
      <w:pPr>
        <w:numPr>
          <w:ilvl w:val="0"/>
          <w:numId w:val="20"/>
        </w:numPr>
        <w:spacing w:after="0" w:line="240" w:lineRule="auto"/>
        <w:contextualSpacing/>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Now, because they were in the ‘Fast Track’ cohort, they are barred from proposing family members through the Humanitarian visa program (refugee program). </w:t>
      </w:r>
    </w:p>
    <w:p w14:paraId="379C848C" w14:textId="77777777" w:rsidR="002725C6" w:rsidRPr="006746CC" w:rsidRDefault="002725C6" w:rsidP="00E41DEF">
      <w:pPr>
        <w:numPr>
          <w:ilvl w:val="0"/>
          <w:numId w:val="20"/>
        </w:numPr>
        <w:spacing w:after="0" w:line="240" w:lineRule="auto"/>
        <w:contextualSpacing/>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Instead, they must apply through the regular Migration Program (including the Partner visa program).</w:t>
      </w:r>
    </w:p>
    <w:p w14:paraId="0A95CD59" w14:textId="77777777"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p>
    <w:p w14:paraId="2FF384AF" w14:textId="1BCBCC99"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This is significant because the regular Migration Program has a much narrower definition of ’family’.  The Humanitarian family reunion program for refugees, has a broader definition of ‘family’, in recognition that families are so often involuntarily separated in the process of fleeing to safety. The Humanitarian Program also grants people access to </w:t>
      </w:r>
      <w:hyperlink r:id="rId12" w:history="1">
        <w:r w:rsidRPr="006746CC">
          <w:rPr>
            <w:rFonts w:eastAsia="Times New Roman" w:cstheme="minorHAnsi"/>
            <w:color w:val="0070C0"/>
            <w:sz w:val="24"/>
            <w:szCs w:val="24"/>
            <w:lang w:eastAsia="en-GB"/>
            <w14:ligatures w14:val="none"/>
          </w:rPr>
          <w:t>settlement services</w:t>
        </w:r>
      </w:hyperlink>
      <w:r w:rsidRPr="006746CC">
        <w:rPr>
          <w:rFonts w:eastAsia="Times New Roman" w:cstheme="minorHAnsi"/>
          <w:color w:val="000000"/>
          <w:sz w:val="24"/>
          <w:szCs w:val="24"/>
          <w:lang w:eastAsia="en-GB"/>
          <w14:ligatures w14:val="none"/>
        </w:rPr>
        <w:t> after they arrive. There are also other barriers to family reunion that people subjected to ‘Fast Track’ endure.</w:t>
      </w:r>
    </w:p>
    <w:p w14:paraId="2BEA6BAB" w14:textId="77777777" w:rsidR="002725C6" w:rsidRPr="006746CC" w:rsidRDefault="002725C6" w:rsidP="002725C6">
      <w:pPr>
        <w:spacing w:after="0" w:line="240" w:lineRule="auto"/>
        <w:textAlignment w:val="baseline"/>
        <w:rPr>
          <w:rFonts w:eastAsia="Times New Roman" w:cstheme="minorHAnsi"/>
          <w:b/>
          <w:bCs/>
          <w:color w:val="000000"/>
          <w:sz w:val="24"/>
          <w:szCs w:val="24"/>
          <w:lang w:eastAsia="en-GB"/>
          <w14:ligatures w14:val="none"/>
        </w:rPr>
      </w:pPr>
    </w:p>
    <w:p w14:paraId="5B3156B6" w14:textId="77777777" w:rsidR="002725C6" w:rsidRPr="006746CC" w:rsidRDefault="002725C6" w:rsidP="002725C6">
      <w:pPr>
        <w:spacing w:after="0" w:line="240" w:lineRule="auto"/>
        <w:textAlignment w:val="baseline"/>
        <w:rPr>
          <w:rFonts w:eastAsia="Times New Roman" w:cstheme="minorHAnsi"/>
          <w:b/>
          <w:bCs/>
          <w:color w:val="000000"/>
          <w:sz w:val="24"/>
          <w:szCs w:val="24"/>
          <w:lang w:eastAsia="en-GB"/>
          <w14:ligatures w14:val="none"/>
        </w:rPr>
      </w:pPr>
      <w:r w:rsidRPr="006746CC">
        <w:rPr>
          <w:rFonts w:eastAsia="Times New Roman" w:cstheme="minorHAnsi"/>
          <w:b/>
          <w:bCs/>
          <w:color w:val="000000"/>
          <w:sz w:val="24"/>
          <w:szCs w:val="24"/>
          <w:lang w:eastAsia="en-GB"/>
          <w14:ligatures w14:val="none"/>
        </w:rPr>
        <w:t xml:space="preserve">Specific barriers to family reunion for refugees holding </w:t>
      </w:r>
      <w:proofErr w:type="spellStart"/>
      <w:r w:rsidRPr="006746CC">
        <w:rPr>
          <w:rFonts w:eastAsia="Times New Roman" w:cstheme="minorHAnsi"/>
          <w:b/>
          <w:bCs/>
          <w:color w:val="000000"/>
          <w:sz w:val="24"/>
          <w:szCs w:val="24"/>
          <w:lang w:eastAsia="en-GB"/>
          <w14:ligatures w14:val="none"/>
        </w:rPr>
        <w:t>RoS</w:t>
      </w:r>
      <w:proofErr w:type="spellEnd"/>
      <w:r w:rsidRPr="006746CC">
        <w:rPr>
          <w:rFonts w:eastAsia="Times New Roman" w:cstheme="minorHAnsi"/>
          <w:b/>
          <w:bCs/>
          <w:color w:val="000000"/>
          <w:sz w:val="24"/>
          <w:szCs w:val="24"/>
          <w:lang w:eastAsia="en-GB"/>
          <w14:ligatures w14:val="none"/>
        </w:rPr>
        <w:t xml:space="preserve"> visas:</w:t>
      </w:r>
    </w:p>
    <w:p w14:paraId="0ED86AEC" w14:textId="7E51EAE1" w:rsidR="002725C6" w:rsidRPr="000E65B3" w:rsidRDefault="002725C6" w:rsidP="002725C6">
      <w:pPr>
        <w:spacing w:after="0" w:line="240" w:lineRule="auto"/>
        <w:textAlignment w:val="baseline"/>
        <w:rPr>
          <w:rFonts w:eastAsia="Times New Roman" w:cstheme="minorHAnsi"/>
          <w:color w:val="000000"/>
          <w:sz w:val="12"/>
          <w:szCs w:val="12"/>
          <w:lang w:eastAsia="en-GB"/>
          <w14:ligatures w14:val="none"/>
        </w:rPr>
      </w:pPr>
    </w:p>
    <w:p w14:paraId="1F8A9B4E" w14:textId="2FD246D3" w:rsidR="002725C6" w:rsidRPr="006746CC" w:rsidRDefault="002725C6" w:rsidP="000E65B3">
      <w:pPr>
        <w:numPr>
          <w:ilvl w:val="0"/>
          <w:numId w:val="18"/>
        </w:num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The Migration Program has a restrictive definition of a ‘member of the family unit’:</w:t>
      </w:r>
    </w:p>
    <w:p w14:paraId="2374C253" w14:textId="53AD1E53"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This is in contrast to the wider concept of family included in the Humanitarian Program, which includes adult children and other unmarried dependent relatives as part of the family unit. This acknowledges that dependency in refugee contexts is not determined solely by age or formal financial support.</w:t>
      </w:r>
    </w:p>
    <w:p w14:paraId="514FAC77" w14:textId="28E97D71"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The definition of ‘member of the family unit’ for the Partner visa used to be similar to the humanitarian program but was amended in 2016 by the Coalition Government.</w:t>
      </w:r>
      <w:r w:rsidRPr="006746CC">
        <w:rPr>
          <w:rFonts w:eastAsia="Times New Roman" w:cstheme="minorHAnsi"/>
          <w:color w:val="000000"/>
          <w:sz w:val="24"/>
          <w:szCs w:val="24"/>
          <w:vertAlign w:val="superscript"/>
          <w:lang w:eastAsia="en-GB"/>
          <w14:ligatures w14:val="none"/>
        </w:rPr>
        <w:t> </w:t>
      </w:r>
      <w:r w:rsidRPr="006746CC">
        <w:rPr>
          <w:rFonts w:eastAsia="Times New Roman" w:cstheme="minorHAnsi"/>
          <w:color w:val="000000"/>
          <w:sz w:val="24"/>
          <w:szCs w:val="24"/>
          <w:lang w:eastAsia="en-GB"/>
          <w14:ligatures w14:val="none"/>
        </w:rPr>
        <w:t xml:space="preserve"> Prior to this time, any adult child could be included in a Partner visa application if they were a ‘dependent child’. The definition also included dependent unmarried adult relatives who resided with the visa applicant.</w:t>
      </w:r>
    </w:p>
    <w:p w14:paraId="7898218D" w14:textId="77777777" w:rsidR="002725C6" w:rsidRPr="006746CC" w:rsidRDefault="002725C6" w:rsidP="00E41DEF">
      <w:pPr>
        <w:numPr>
          <w:ilvl w:val="0"/>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Aptos" w:cstheme="minorHAnsi"/>
          <w:kern w:val="2"/>
          <w:sz w:val="24"/>
          <w:szCs w:val="24"/>
          <w:lang w:eastAsia="en-GB"/>
        </w:rPr>
        <w:t>Under the Partner visa program now, o</w:t>
      </w:r>
      <w:r w:rsidRPr="006746CC">
        <w:rPr>
          <w:rFonts w:eastAsia="Times New Roman" w:cstheme="minorHAnsi"/>
          <w:color w:val="000000"/>
          <w:sz w:val="24"/>
          <w:szCs w:val="24"/>
          <w:lang w:eastAsia="en-GB"/>
          <w14:ligatures w14:val="none"/>
        </w:rPr>
        <w:t>nly children under 23 are eligible to be included with their parents to reunite.</w:t>
      </w:r>
    </w:p>
    <w:p w14:paraId="7F4C13A2" w14:textId="31B296F6" w:rsidR="002725C6" w:rsidRPr="006746CC" w:rsidRDefault="002725C6" w:rsidP="00E41DEF">
      <w:pPr>
        <w:numPr>
          <w:ilvl w:val="1"/>
          <w:numId w:val="19"/>
        </w:numPr>
        <w:spacing w:before="120" w:after="12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This means that a child who was 11 when their parent fled may now be 23 and legally an adult but still may be dependent and at risk. Some families have had to make the heart-wrenching decision to leave an adult child in an unsafe situation because they have turned 23, and cannot be reunited with their family in Australia.</w:t>
      </w:r>
    </w:p>
    <w:p w14:paraId="249A1FF8" w14:textId="587BD443" w:rsidR="002725C6" w:rsidRDefault="002725C6" w:rsidP="00E41DEF">
      <w:pPr>
        <w:numPr>
          <w:ilvl w:val="1"/>
          <w:numId w:val="19"/>
        </w:numPr>
        <w:spacing w:before="120" w:after="12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Applying the same approach as the </w:t>
      </w:r>
      <w:r w:rsidR="00AB4A37" w:rsidRPr="006746CC">
        <w:rPr>
          <w:rFonts w:eastAsia="Times New Roman" w:cstheme="minorHAnsi"/>
          <w:color w:val="000000"/>
          <w:sz w:val="24"/>
          <w:szCs w:val="24"/>
          <w:lang w:eastAsia="en-GB"/>
          <w14:ligatures w14:val="none"/>
        </w:rPr>
        <w:t>H</w:t>
      </w:r>
      <w:r w:rsidRPr="006746CC">
        <w:rPr>
          <w:rFonts w:eastAsia="Times New Roman" w:cstheme="minorHAnsi"/>
          <w:color w:val="000000"/>
          <w:sz w:val="24"/>
          <w:szCs w:val="24"/>
          <w:lang w:eastAsia="en-GB"/>
          <w14:ligatures w14:val="none"/>
        </w:rPr>
        <w:t xml:space="preserve">umanitarian </w:t>
      </w:r>
      <w:r w:rsidR="00AB4A37" w:rsidRPr="006746CC">
        <w:rPr>
          <w:rFonts w:eastAsia="Times New Roman" w:cstheme="minorHAnsi"/>
          <w:color w:val="000000"/>
          <w:sz w:val="24"/>
          <w:szCs w:val="24"/>
          <w:lang w:eastAsia="en-GB"/>
          <w14:ligatures w14:val="none"/>
        </w:rPr>
        <w:t>P</w:t>
      </w:r>
      <w:r w:rsidRPr="006746CC">
        <w:rPr>
          <w:rFonts w:eastAsia="Times New Roman" w:cstheme="minorHAnsi"/>
          <w:color w:val="000000"/>
          <w:sz w:val="24"/>
          <w:szCs w:val="24"/>
          <w:lang w:eastAsia="en-GB"/>
          <w14:ligatures w14:val="none"/>
        </w:rPr>
        <w:t>rogram to family reunion pathways for refugee</w:t>
      </w:r>
      <w:r w:rsidR="00AB4A37" w:rsidRPr="006746CC">
        <w:rPr>
          <w:rFonts w:eastAsia="Times New Roman" w:cstheme="minorHAnsi"/>
          <w:color w:val="000000"/>
          <w:sz w:val="24"/>
          <w:szCs w:val="24"/>
          <w:lang w:eastAsia="en-GB"/>
          <w14:ligatures w14:val="none"/>
        </w:rPr>
        <w:t>s seeking to</w:t>
      </w:r>
      <w:r w:rsidRPr="006746CC">
        <w:rPr>
          <w:rFonts w:eastAsia="Times New Roman" w:cstheme="minorHAnsi"/>
          <w:color w:val="000000"/>
          <w:sz w:val="24"/>
          <w:szCs w:val="24"/>
          <w:lang w:eastAsia="en-GB"/>
          <w14:ligatures w14:val="none"/>
        </w:rPr>
        <w:t xml:space="preserve"> sponsor</w:t>
      </w:r>
      <w:r w:rsidR="00AB4A37" w:rsidRPr="006746CC">
        <w:rPr>
          <w:rFonts w:eastAsia="Times New Roman" w:cstheme="minorHAnsi"/>
          <w:color w:val="000000"/>
          <w:sz w:val="24"/>
          <w:szCs w:val="24"/>
          <w:lang w:eastAsia="en-GB"/>
          <w14:ligatures w14:val="none"/>
        </w:rPr>
        <w:t xml:space="preserve"> family members</w:t>
      </w:r>
      <w:r w:rsidRPr="006746CC">
        <w:rPr>
          <w:rFonts w:eastAsia="Times New Roman" w:cstheme="minorHAnsi"/>
          <w:color w:val="000000"/>
          <w:sz w:val="24"/>
          <w:szCs w:val="24"/>
          <w:lang w:eastAsia="en-GB"/>
          <w14:ligatures w14:val="none"/>
        </w:rPr>
        <w:t xml:space="preserve"> would ensure consistency and fairness. </w:t>
      </w:r>
    </w:p>
    <w:p w14:paraId="161EBA7E" w14:textId="77777777" w:rsidR="00E41DEF" w:rsidRDefault="00E41DEF" w:rsidP="00E41DEF">
      <w:pPr>
        <w:spacing w:before="120" w:after="120" w:line="240" w:lineRule="auto"/>
        <w:textAlignment w:val="baseline"/>
        <w:rPr>
          <w:rFonts w:eastAsia="Times New Roman" w:cstheme="minorHAnsi"/>
          <w:color w:val="000000"/>
          <w:sz w:val="24"/>
          <w:szCs w:val="24"/>
          <w:lang w:eastAsia="en-GB"/>
          <w14:ligatures w14:val="none"/>
        </w:rPr>
      </w:pPr>
    </w:p>
    <w:p w14:paraId="7B027E31" w14:textId="77777777" w:rsidR="00E41DEF" w:rsidRPr="006746CC" w:rsidRDefault="00E41DEF" w:rsidP="00E41DEF">
      <w:pPr>
        <w:spacing w:before="120" w:after="120" w:line="240" w:lineRule="auto"/>
        <w:textAlignment w:val="baseline"/>
        <w:rPr>
          <w:rFonts w:eastAsia="Times New Roman" w:cstheme="minorHAnsi"/>
          <w:color w:val="000000"/>
          <w:sz w:val="24"/>
          <w:szCs w:val="24"/>
          <w:lang w:eastAsia="en-GB"/>
          <w14:ligatures w14:val="none"/>
        </w:rPr>
      </w:pPr>
    </w:p>
    <w:p w14:paraId="0DA2284C" w14:textId="77777777" w:rsidR="002725C6" w:rsidRPr="006746CC" w:rsidRDefault="002725C6" w:rsidP="000E65B3">
      <w:pPr>
        <w:numPr>
          <w:ilvl w:val="0"/>
          <w:numId w:val="8"/>
        </w:num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The Partner visa program has high application fees.</w:t>
      </w:r>
    </w:p>
    <w:p w14:paraId="20F095A5" w14:textId="1A4A303E"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Partner visa application charges are </w:t>
      </w:r>
      <w:r w:rsidR="00AB4A37" w:rsidRPr="006746CC">
        <w:rPr>
          <w:rFonts w:eastAsia="Times New Roman" w:cstheme="minorHAnsi"/>
          <w:color w:val="000000"/>
          <w:sz w:val="24"/>
          <w:szCs w:val="24"/>
          <w:lang w:eastAsia="en-GB"/>
          <w14:ligatures w14:val="none"/>
        </w:rPr>
        <w:t>expensive and</w:t>
      </w:r>
      <w:r w:rsidRPr="006746CC">
        <w:rPr>
          <w:rFonts w:eastAsia="Times New Roman" w:cstheme="minorHAnsi"/>
          <w:color w:val="000000"/>
          <w:sz w:val="24"/>
          <w:szCs w:val="24"/>
          <w:lang w:eastAsia="en-GB"/>
          <w14:ligatures w14:val="none"/>
        </w:rPr>
        <w:t xml:space="preserve"> </w:t>
      </w:r>
      <w:r w:rsidR="00AB4A37" w:rsidRPr="006746CC">
        <w:rPr>
          <w:rFonts w:eastAsia="Times New Roman" w:cstheme="minorHAnsi"/>
          <w:color w:val="000000"/>
          <w:sz w:val="24"/>
          <w:szCs w:val="24"/>
          <w:lang w:eastAsia="en-GB"/>
          <w14:ligatures w14:val="none"/>
        </w:rPr>
        <w:t xml:space="preserve">were </w:t>
      </w:r>
      <w:r w:rsidRPr="006746CC">
        <w:rPr>
          <w:rFonts w:eastAsia="Times New Roman" w:cstheme="minorHAnsi"/>
          <w:color w:val="000000"/>
          <w:sz w:val="24"/>
          <w:szCs w:val="24"/>
          <w:lang w:eastAsia="en-GB"/>
          <w14:ligatures w14:val="none"/>
        </w:rPr>
        <w:t>increased by 25% on 1 July</w:t>
      </w:r>
      <w:r w:rsidR="00AB4A37" w:rsidRPr="006746CC">
        <w:rPr>
          <w:rFonts w:eastAsia="Times New Roman" w:cstheme="minorHAnsi"/>
          <w:color w:val="000000"/>
          <w:sz w:val="24"/>
          <w:szCs w:val="24"/>
          <w:lang w:eastAsia="en-GB"/>
          <w14:ligatures w14:val="none"/>
        </w:rPr>
        <w:t xml:space="preserve"> 2026</w:t>
      </w:r>
      <w:r w:rsidRPr="006746CC">
        <w:rPr>
          <w:rFonts w:eastAsia="Times New Roman" w:cstheme="minorHAnsi"/>
          <w:color w:val="000000"/>
          <w:sz w:val="24"/>
          <w:szCs w:val="24"/>
          <w:lang w:eastAsia="en-GB"/>
          <w14:ligatures w14:val="none"/>
        </w:rPr>
        <w:t xml:space="preserve">. </w:t>
      </w:r>
    </w:p>
    <w:p w14:paraId="48A9B0F5"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For people applying to bring their partner and children to Australia, the cost can now be more than $23,000 in visa fees. Applicants also need to meet other costs, such as migration agent fees and airfares.</w:t>
      </w:r>
    </w:p>
    <w:p w14:paraId="30F694ED" w14:textId="77777777" w:rsidR="002725C6" w:rsidRPr="00E41DEF" w:rsidRDefault="002725C6" w:rsidP="002725C6">
      <w:pPr>
        <w:spacing w:before="120" w:after="0" w:line="240" w:lineRule="auto"/>
        <w:ind w:left="1434"/>
        <w:textAlignment w:val="baseline"/>
        <w:rPr>
          <w:rFonts w:eastAsia="Times New Roman" w:cstheme="minorHAnsi"/>
          <w:color w:val="000000"/>
          <w:sz w:val="12"/>
          <w:szCs w:val="12"/>
          <w:lang w:eastAsia="en-GB"/>
          <w14:ligatures w14:val="none"/>
        </w:rPr>
      </w:pPr>
    </w:p>
    <w:p w14:paraId="7EBC0D7A" w14:textId="77777777" w:rsidR="002725C6" w:rsidRPr="006746CC" w:rsidRDefault="002725C6">
      <w:pPr>
        <w:numPr>
          <w:ilvl w:val="0"/>
          <w:numId w:val="8"/>
        </w:num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There are also significant challenges in providing evidence of a de facto relationship for refugees with LGBTQI+ backgrounds.</w:t>
      </w:r>
    </w:p>
    <w:p w14:paraId="0F5E092B"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Partners in their home countries are often in a particularly precarious situation, being subjected to cultural shame, stigma, and discrimination.</w:t>
      </w:r>
    </w:p>
    <w:p w14:paraId="2592763D"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They may also struggle to produce evidence of the relationship.</w:t>
      </w:r>
    </w:p>
    <w:p w14:paraId="7ECEBDCD" w14:textId="77777777" w:rsidR="002725C6" w:rsidRPr="006746CC" w:rsidRDefault="002725C6" w:rsidP="002725C6">
      <w:pPr>
        <w:spacing w:after="0" w:line="240" w:lineRule="auto"/>
        <w:ind w:left="720"/>
        <w:textAlignment w:val="baseline"/>
        <w:rPr>
          <w:rFonts w:eastAsia="Times New Roman" w:cstheme="minorHAnsi"/>
          <w:color w:val="000000"/>
          <w:sz w:val="24"/>
          <w:szCs w:val="24"/>
          <w:lang w:eastAsia="en-GB"/>
          <w14:ligatures w14:val="none"/>
        </w:rPr>
      </w:pPr>
    </w:p>
    <w:p w14:paraId="5C5451CA" w14:textId="77777777" w:rsidR="002725C6" w:rsidRPr="006746CC" w:rsidRDefault="002725C6">
      <w:pPr>
        <w:numPr>
          <w:ilvl w:val="0"/>
          <w:numId w:val="8"/>
        </w:num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There are often barriers to obtaining documentation. </w:t>
      </w:r>
    </w:p>
    <w:p w14:paraId="0EF825C2" w14:textId="146FF6E1" w:rsidR="002725C6" w:rsidRPr="00E41DEF"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War and instability can make it difficult or dangerous to obtain documents, such as passports or identity papers.</w:t>
      </w:r>
    </w:p>
    <w:p w14:paraId="60CD4AE2" w14:textId="77777777" w:rsidR="002725C6" w:rsidRPr="006746CC" w:rsidRDefault="002725C6" w:rsidP="00E41DEF">
      <w:pPr>
        <w:numPr>
          <w:ilvl w:val="0"/>
          <w:numId w:val="8"/>
        </w:numPr>
        <w:spacing w:before="120" w:after="0" w:line="240" w:lineRule="auto"/>
        <w:ind w:left="714" w:hanging="357"/>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The processing of family applications of people who endured ‘Fast Track’ will now be given lower priority because their family members are not already in Australia. </w:t>
      </w:r>
    </w:p>
    <w:p w14:paraId="3EBE9DEA"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In July 2026 the Minister for Home Affairs issued Ministerial Direction 117 which directs the Department of Home Affairs to give highest priority to family visa applications where the primary applicant is in Australia. </w:t>
      </w:r>
    </w:p>
    <w:p w14:paraId="31BCDD5F"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This means that the Partner visa applications of recent Resolution of Status visa holders will be given lower priority, as their families remain overseas at the time of application.</w:t>
      </w:r>
    </w:p>
    <w:p w14:paraId="3585444D" w14:textId="77777777" w:rsidR="002725C6" w:rsidRPr="006746CC" w:rsidRDefault="002725C6" w:rsidP="00E41DEF">
      <w:pPr>
        <w:numPr>
          <w:ilvl w:val="1"/>
          <w:numId w:val="19"/>
        </w:numPr>
        <w:spacing w:before="120" w:after="0" w:line="240" w:lineRule="auto"/>
        <w:ind w:left="1560" w:hanging="502"/>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This will effectively make their application process even longer.</w:t>
      </w:r>
    </w:p>
    <w:p w14:paraId="549A200E" w14:textId="77777777"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p>
    <w:p w14:paraId="37CC8A02" w14:textId="4A9519C2" w:rsidR="002725C6" w:rsidRDefault="002725C6" w:rsidP="002725C6">
      <w:pPr>
        <w:spacing w:after="0" w:line="240" w:lineRule="auto"/>
        <w:jc w:val="both"/>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All of these uncertainties further prolong family reunion and add emotional and financial strain. </w:t>
      </w:r>
    </w:p>
    <w:p w14:paraId="7DDB3B55" w14:textId="5E802F3A" w:rsidR="000E65B3" w:rsidRPr="006746CC" w:rsidRDefault="000E65B3" w:rsidP="002725C6">
      <w:pPr>
        <w:spacing w:after="0" w:line="240" w:lineRule="auto"/>
        <w:jc w:val="both"/>
        <w:rPr>
          <w:rFonts w:eastAsia="Times New Roman" w:cstheme="minorHAnsi"/>
          <w:color w:val="000000"/>
          <w:sz w:val="24"/>
          <w:szCs w:val="24"/>
          <w:lang w:eastAsia="en-GB"/>
          <w14:ligatures w14:val="none"/>
        </w:rPr>
      </w:pPr>
      <w:r w:rsidRPr="006746CC">
        <w:rPr>
          <w:rFonts w:eastAsia="Aptos" w:cstheme="minorHAnsi"/>
          <w:b/>
          <w:bCs/>
          <w:i/>
          <w:iCs/>
          <w:kern w:val="2"/>
          <w:sz w:val="24"/>
          <w:szCs w:val="24"/>
        </w:rPr>
        <w:t>See case studies below</w:t>
      </w:r>
      <w:r>
        <w:rPr>
          <w:rFonts w:eastAsia="Aptos" w:cstheme="minorHAnsi"/>
          <w:b/>
          <w:bCs/>
          <w:i/>
          <w:iCs/>
          <w:kern w:val="2"/>
          <w:sz w:val="24"/>
          <w:szCs w:val="24"/>
        </w:rPr>
        <w:t xml:space="preserve"> the sample letter</w:t>
      </w:r>
      <w:r w:rsidRPr="006746CC">
        <w:rPr>
          <w:rFonts w:eastAsia="Aptos" w:cstheme="minorHAnsi"/>
          <w:b/>
          <w:bCs/>
          <w:i/>
          <w:iCs/>
          <w:kern w:val="2"/>
          <w:sz w:val="24"/>
          <w:szCs w:val="24"/>
        </w:rPr>
        <w:t>.</w:t>
      </w:r>
    </w:p>
    <w:p w14:paraId="3CD74F29" w14:textId="77777777" w:rsidR="002725C6" w:rsidRPr="006746CC" w:rsidRDefault="002725C6" w:rsidP="002725C6">
      <w:pPr>
        <w:spacing w:after="0" w:line="240" w:lineRule="auto"/>
        <w:textAlignment w:val="baseline"/>
        <w:rPr>
          <w:rFonts w:eastAsia="Times New Roman" w:cstheme="minorHAnsi"/>
          <w:b/>
          <w:bCs/>
          <w:color w:val="000000"/>
          <w:sz w:val="24"/>
          <w:szCs w:val="24"/>
          <w:lang w:eastAsia="en-GB"/>
          <w14:ligatures w14:val="none"/>
        </w:rPr>
      </w:pPr>
    </w:p>
    <w:p w14:paraId="2B04A8F8" w14:textId="77777777" w:rsidR="002725C6" w:rsidRPr="006746CC" w:rsidRDefault="002725C6" w:rsidP="002725C6">
      <w:pPr>
        <w:spacing w:after="0" w:line="240" w:lineRule="auto"/>
        <w:textAlignment w:val="baseline"/>
        <w:rPr>
          <w:rFonts w:eastAsia="Times New Roman" w:cstheme="minorHAnsi"/>
          <w:b/>
          <w:bCs/>
          <w:color w:val="000000"/>
          <w:sz w:val="24"/>
          <w:szCs w:val="24"/>
          <w:lang w:eastAsia="en-GB"/>
          <w14:ligatures w14:val="none"/>
        </w:rPr>
      </w:pPr>
      <w:r w:rsidRPr="006746CC">
        <w:rPr>
          <w:rFonts w:eastAsia="Aptos" w:cstheme="minorHAnsi"/>
          <w:b/>
          <w:bCs/>
          <w:kern w:val="2"/>
          <w:sz w:val="24"/>
          <w:szCs w:val="24"/>
        </w:rPr>
        <w:t xml:space="preserve">In the interests of fairness, equity and compassion, we call on the government to make </w:t>
      </w:r>
      <w:r w:rsidRPr="006746CC">
        <w:rPr>
          <w:rFonts w:eastAsia="Times New Roman" w:cstheme="minorHAnsi"/>
          <w:b/>
          <w:bCs/>
          <w:color w:val="000000"/>
          <w:sz w:val="24"/>
          <w:szCs w:val="24"/>
          <w:lang w:eastAsia="en-GB"/>
          <w14:ligatures w14:val="none"/>
        </w:rPr>
        <w:t xml:space="preserve">the following adjustments to the Partner visa program </w:t>
      </w:r>
      <w:r w:rsidRPr="006746CC">
        <w:rPr>
          <w:rFonts w:eastAsia="Times New Roman" w:cstheme="minorHAnsi"/>
          <w:b/>
          <w:bCs/>
          <w:color w:val="000000"/>
          <w:sz w:val="24"/>
          <w:szCs w:val="24"/>
          <w:u w:val="single"/>
          <w:lang w:eastAsia="en-GB"/>
          <w14:ligatures w14:val="none"/>
        </w:rPr>
        <w:t xml:space="preserve">for refugees granted a </w:t>
      </w:r>
      <w:proofErr w:type="spellStart"/>
      <w:r w:rsidRPr="006746CC">
        <w:rPr>
          <w:rFonts w:eastAsia="Times New Roman" w:cstheme="minorHAnsi"/>
          <w:b/>
          <w:bCs/>
          <w:color w:val="000000"/>
          <w:sz w:val="24"/>
          <w:szCs w:val="24"/>
          <w:u w:val="single"/>
          <w:lang w:eastAsia="en-GB"/>
          <w14:ligatures w14:val="none"/>
        </w:rPr>
        <w:t>RoS</w:t>
      </w:r>
      <w:proofErr w:type="spellEnd"/>
      <w:r w:rsidRPr="006746CC">
        <w:rPr>
          <w:rFonts w:eastAsia="Times New Roman" w:cstheme="minorHAnsi"/>
          <w:b/>
          <w:bCs/>
          <w:color w:val="000000"/>
          <w:sz w:val="24"/>
          <w:szCs w:val="24"/>
          <w:u w:val="single"/>
          <w:lang w:eastAsia="en-GB"/>
          <w14:ligatures w14:val="none"/>
        </w:rPr>
        <w:t xml:space="preserve"> visa</w:t>
      </w:r>
      <w:r w:rsidRPr="006746CC">
        <w:rPr>
          <w:rFonts w:eastAsia="Times New Roman" w:cstheme="minorHAnsi"/>
          <w:b/>
          <w:bCs/>
          <w:color w:val="000000"/>
          <w:sz w:val="24"/>
          <w:szCs w:val="24"/>
          <w:lang w:eastAsia="en-GB"/>
          <w14:ligatures w14:val="none"/>
        </w:rPr>
        <w:t>:</w:t>
      </w:r>
    </w:p>
    <w:p w14:paraId="6CD2FA19" w14:textId="2C0430E9" w:rsidR="002725C6" w:rsidRPr="006746CC" w:rsidRDefault="002725C6">
      <w:pPr>
        <w:numPr>
          <w:ilvl w:val="0"/>
          <w:numId w:val="14"/>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Give high priority to Partner visa application</w:t>
      </w:r>
      <w:r w:rsidR="00AB4A37" w:rsidRPr="006746CC">
        <w:rPr>
          <w:rFonts w:eastAsia="Times New Roman" w:cstheme="minorHAnsi"/>
          <w:color w:val="000000"/>
          <w:sz w:val="24"/>
          <w:szCs w:val="24"/>
          <w:lang w:eastAsia="en-GB"/>
          <w14:ligatures w14:val="none"/>
        </w:rPr>
        <w:t>s</w:t>
      </w:r>
      <w:r w:rsidRPr="006746CC">
        <w:rPr>
          <w:rFonts w:eastAsia="Times New Roman" w:cstheme="minorHAnsi"/>
          <w:color w:val="000000"/>
          <w:sz w:val="24"/>
          <w:szCs w:val="24"/>
          <w:lang w:eastAsia="en-GB"/>
          <w14:ligatures w14:val="none"/>
        </w:rPr>
        <w:t xml:space="preserve"> where the sponsor holds a Resolution of Status visa, and a prolonged period of family separation has arisen from their previous immigration status.</w:t>
      </w:r>
    </w:p>
    <w:p w14:paraId="74D18046" w14:textId="5D3B8616" w:rsidR="002725C6" w:rsidRPr="006746CC" w:rsidRDefault="002725C6">
      <w:pPr>
        <w:numPr>
          <w:ilvl w:val="0"/>
          <w:numId w:val="14"/>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Change the legal definitions of ‘dependent’ and ‘member of the family unit’ to reflect the diverse family structures in many refugee communities</w:t>
      </w:r>
      <w:r w:rsidR="00AB4A37" w:rsidRPr="006746CC">
        <w:rPr>
          <w:rFonts w:eastAsia="Times New Roman" w:cstheme="minorHAnsi"/>
          <w:color w:val="000000"/>
          <w:sz w:val="24"/>
          <w:szCs w:val="24"/>
          <w:lang w:eastAsia="en-GB"/>
          <w14:ligatures w14:val="none"/>
        </w:rPr>
        <w:t xml:space="preserve"> (in line with the Humanitarian Program)</w:t>
      </w:r>
      <w:r w:rsidRPr="006746CC">
        <w:rPr>
          <w:rFonts w:eastAsia="Times New Roman" w:cstheme="minorHAnsi"/>
          <w:color w:val="000000"/>
          <w:sz w:val="24"/>
          <w:szCs w:val="24"/>
          <w:lang w:eastAsia="en-GB"/>
          <w14:ligatures w14:val="none"/>
        </w:rPr>
        <w:t>.</w:t>
      </w:r>
    </w:p>
    <w:p w14:paraId="2432EC8D" w14:textId="77777777" w:rsidR="002725C6" w:rsidRPr="006746CC" w:rsidRDefault="002725C6">
      <w:pPr>
        <w:numPr>
          <w:ilvl w:val="0"/>
          <w:numId w:val="14"/>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Introduce visa application fee concessions for refugees.</w:t>
      </w:r>
    </w:p>
    <w:p w14:paraId="50A99F15" w14:textId="77777777" w:rsidR="002725C6" w:rsidRPr="006746CC" w:rsidRDefault="002725C6">
      <w:pPr>
        <w:numPr>
          <w:ilvl w:val="0"/>
          <w:numId w:val="14"/>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Develop specific guidance around the processing of partners from LGBTIQ+ backgrounds in consultation with relevant community groups.</w:t>
      </w:r>
    </w:p>
    <w:p w14:paraId="1648DBDF" w14:textId="77777777" w:rsidR="002725C6" w:rsidRPr="006746CC" w:rsidRDefault="002725C6">
      <w:pPr>
        <w:numPr>
          <w:ilvl w:val="0"/>
          <w:numId w:val="14"/>
        </w:numPr>
        <w:spacing w:before="120"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Adapt visa processing to address the challenges obtaining identity documents.</w:t>
      </w:r>
    </w:p>
    <w:p w14:paraId="0427BB6E" w14:textId="77777777" w:rsidR="002725C6" w:rsidRPr="006746CC" w:rsidRDefault="002725C6" w:rsidP="002725C6">
      <w:pPr>
        <w:spacing w:after="0" w:line="240" w:lineRule="auto"/>
        <w:jc w:val="both"/>
        <w:rPr>
          <w:rFonts w:eastAsia="Aptos" w:cstheme="minorHAnsi"/>
          <w:kern w:val="2"/>
          <w:sz w:val="24"/>
          <w:szCs w:val="24"/>
        </w:rPr>
      </w:pPr>
    </w:p>
    <w:p w14:paraId="4DF49DCC" w14:textId="77777777" w:rsidR="006746CC" w:rsidRDefault="006746CC">
      <w:pPr>
        <w:spacing w:after="200" w:line="276" w:lineRule="auto"/>
        <w:rPr>
          <w:rFonts w:eastAsia="Aptos" w:cstheme="minorHAnsi"/>
          <w:b/>
          <w:bCs/>
          <w:kern w:val="2"/>
          <w:sz w:val="28"/>
          <w:szCs w:val="28"/>
        </w:rPr>
      </w:pPr>
      <w:r>
        <w:rPr>
          <w:rFonts w:eastAsia="Aptos" w:cstheme="minorHAnsi"/>
          <w:b/>
          <w:bCs/>
          <w:kern w:val="2"/>
          <w:sz w:val="28"/>
          <w:szCs w:val="28"/>
        </w:rPr>
        <w:br w:type="page"/>
      </w:r>
    </w:p>
    <w:p w14:paraId="647CFCAE" w14:textId="62AE25FF" w:rsidR="002725C6" w:rsidRPr="00E41DEF" w:rsidRDefault="002725C6" w:rsidP="00E41DEF">
      <w:pPr>
        <w:pStyle w:val="ListParagraph"/>
        <w:numPr>
          <w:ilvl w:val="0"/>
          <w:numId w:val="21"/>
        </w:numPr>
        <w:spacing w:after="0" w:line="240" w:lineRule="auto"/>
        <w:ind w:left="284"/>
        <w:jc w:val="both"/>
        <w:rPr>
          <w:rFonts w:eastAsia="Aptos" w:cstheme="minorHAnsi"/>
          <w:b/>
          <w:bCs/>
          <w:kern w:val="2"/>
          <w:sz w:val="28"/>
          <w:szCs w:val="28"/>
        </w:rPr>
      </w:pPr>
      <w:r w:rsidRPr="00E41DEF">
        <w:rPr>
          <w:rFonts w:eastAsia="Aptos" w:cstheme="minorHAnsi"/>
          <w:b/>
          <w:bCs/>
          <w:kern w:val="2"/>
          <w:sz w:val="28"/>
          <w:szCs w:val="28"/>
        </w:rPr>
        <w:lastRenderedPageBreak/>
        <w:t>Debts to the Australian Government for Court Costs</w:t>
      </w:r>
    </w:p>
    <w:p w14:paraId="7282CE62" w14:textId="77777777" w:rsidR="002725C6" w:rsidRPr="006746CC" w:rsidRDefault="002725C6" w:rsidP="006746CC">
      <w:pPr>
        <w:spacing w:before="120" w:line="278" w:lineRule="auto"/>
        <w:rPr>
          <w:rFonts w:eastAsia="Aptos" w:cstheme="minorHAnsi"/>
          <w:kern w:val="2"/>
          <w:sz w:val="24"/>
          <w:szCs w:val="24"/>
        </w:rPr>
      </w:pPr>
      <w:r w:rsidRPr="006746CC">
        <w:rPr>
          <w:rFonts w:eastAsia="Aptos" w:cstheme="minorHAnsi"/>
          <w:kern w:val="2"/>
          <w:sz w:val="24"/>
          <w:szCs w:val="24"/>
        </w:rPr>
        <w:t xml:space="preserve">Debts arising from the flawed ‘Fast Track’ process are unjust and, for many, financially and emotionally crippling. For most people who were denied protection under the flawed ‘Fast Track’ protection process, the only hope of getting a positive decision and gaining a permanent visa was by appealing through the court, at considerable expense.  Some people sought appeals through both the Federal Circuit and Family Court of Australia. </w:t>
      </w:r>
    </w:p>
    <w:p w14:paraId="1F3472A0" w14:textId="77777777" w:rsidR="002725C6" w:rsidRPr="006746CC" w:rsidRDefault="002725C6">
      <w:pPr>
        <w:numPr>
          <w:ilvl w:val="0"/>
          <w:numId w:val="6"/>
        </w:numPr>
        <w:spacing w:before="120" w:after="0" w:line="240" w:lineRule="auto"/>
        <w:ind w:left="714" w:hanging="357"/>
        <w:jc w:val="both"/>
        <w:rPr>
          <w:rFonts w:eastAsia="Aptos" w:cstheme="minorHAnsi"/>
          <w:kern w:val="2"/>
          <w:sz w:val="24"/>
          <w:szCs w:val="24"/>
        </w:rPr>
      </w:pPr>
      <w:r w:rsidRPr="006746CC">
        <w:rPr>
          <w:rFonts w:eastAsia="Aptos" w:cstheme="minorHAnsi"/>
          <w:kern w:val="2"/>
          <w:sz w:val="24"/>
          <w:szCs w:val="24"/>
        </w:rPr>
        <w:t>Given there were only limited grounds on which the courts could review protection decisions made by the Department of Home Affairs, most court appeals were not successful.</w:t>
      </w:r>
    </w:p>
    <w:p w14:paraId="3A1E22B1" w14:textId="77777777" w:rsidR="002725C6" w:rsidRPr="006746CC" w:rsidRDefault="002725C6">
      <w:pPr>
        <w:numPr>
          <w:ilvl w:val="0"/>
          <w:numId w:val="6"/>
        </w:numPr>
        <w:spacing w:before="120" w:after="0" w:line="240" w:lineRule="auto"/>
        <w:jc w:val="both"/>
        <w:rPr>
          <w:rFonts w:eastAsia="Aptos" w:cstheme="minorHAnsi"/>
          <w:kern w:val="2"/>
          <w:sz w:val="24"/>
          <w:szCs w:val="24"/>
        </w:rPr>
      </w:pPr>
      <w:r w:rsidRPr="006746CC">
        <w:rPr>
          <w:rFonts w:eastAsia="Aptos" w:cstheme="minorHAnsi"/>
          <w:kern w:val="2"/>
          <w:sz w:val="24"/>
          <w:szCs w:val="24"/>
        </w:rPr>
        <w:t xml:space="preserve">This meant that many people incurred substantial court-related debts in the form of party/party costs - the costs that an unsuccessful party in a court case is ordered to pay to meet the costs of the winning party.  So people were required to pay for the government’s court related costs. </w:t>
      </w:r>
    </w:p>
    <w:p w14:paraId="3125AD7A" w14:textId="77777777" w:rsidR="002725C6" w:rsidRPr="006746CC" w:rsidRDefault="002725C6">
      <w:pPr>
        <w:numPr>
          <w:ilvl w:val="0"/>
          <w:numId w:val="6"/>
        </w:numPr>
        <w:spacing w:before="120" w:after="0" w:line="240" w:lineRule="auto"/>
        <w:jc w:val="both"/>
        <w:rPr>
          <w:rFonts w:eastAsia="Aptos" w:cstheme="minorHAnsi"/>
          <w:kern w:val="2"/>
          <w:sz w:val="24"/>
          <w:szCs w:val="24"/>
        </w:rPr>
      </w:pPr>
      <w:r w:rsidRPr="006746CC">
        <w:rPr>
          <w:rFonts w:eastAsia="Aptos" w:cstheme="minorHAnsi"/>
          <w:kern w:val="2"/>
          <w:sz w:val="24"/>
          <w:szCs w:val="24"/>
        </w:rPr>
        <w:t>Many people have significant debts, some as high as $40,000.</w:t>
      </w:r>
    </w:p>
    <w:p w14:paraId="0D7CFE9C" w14:textId="77777777" w:rsidR="002725C6" w:rsidRPr="006746CC" w:rsidRDefault="002725C6">
      <w:pPr>
        <w:numPr>
          <w:ilvl w:val="0"/>
          <w:numId w:val="6"/>
        </w:numPr>
        <w:spacing w:before="120" w:after="0" w:line="240" w:lineRule="auto"/>
        <w:jc w:val="both"/>
        <w:rPr>
          <w:rFonts w:eastAsia="Aptos" w:cstheme="minorHAnsi"/>
          <w:kern w:val="2"/>
          <w:sz w:val="24"/>
          <w:szCs w:val="24"/>
        </w:rPr>
      </w:pPr>
      <w:r w:rsidRPr="006746CC">
        <w:rPr>
          <w:rFonts w:eastAsia="Aptos" w:cstheme="minorHAnsi"/>
          <w:kern w:val="2"/>
          <w:sz w:val="24"/>
          <w:szCs w:val="24"/>
        </w:rPr>
        <w:t>In addition, some had paid many thousands of dollars to lawyers to represent them in court hearings.</w:t>
      </w:r>
    </w:p>
    <w:p w14:paraId="0F405F9F" w14:textId="77777777" w:rsidR="002725C6" w:rsidRPr="001C6F5B" w:rsidRDefault="002725C6" w:rsidP="002725C6">
      <w:pPr>
        <w:spacing w:after="0" w:line="240" w:lineRule="auto"/>
        <w:jc w:val="both"/>
        <w:rPr>
          <w:rFonts w:eastAsia="Aptos" w:cstheme="minorHAnsi"/>
          <w:color w:val="000000"/>
          <w:kern w:val="2"/>
          <w:sz w:val="12"/>
          <w:szCs w:val="12"/>
        </w:rPr>
      </w:pPr>
    </w:p>
    <w:p w14:paraId="33A10C09" w14:textId="77777777" w:rsidR="002725C6" w:rsidRPr="006746CC" w:rsidRDefault="002725C6" w:rsidP="002725C6">
      <w:pPr>
        <w:spacing w:after="0" w:line="240" w:lineRule="auto"/>
        <w:jc w:val="both"/>
        <w:rPr>
          <w:rFonts w:eastAsia="Aptos" w:cstheme="minorHAnsi"/>
          <w:kern w:val="2"/>
          <w:sz w:val="24"/>
          <w:szCs w:val="24"/>
        </w:rPr>
      </w:pPr>
      <w:r w:rsidRPr="006746CC">
        <w:rPr>
          <w:rFonts w:eastAsia="Aptos" w:cstheme="minorHAnsi"/>
          <w:color w:val="000000"/>
          <w:kern w:val="2"/>
          <w:sz w:val="24"/>
          <w:szCs w:val="24"/>
        </w:rPr>
        <w:t xml:space="preserve">The Debt Notices </w:t>
      </w:r>
      <w:r w:rsidRPr="006746CC">
        <w:rPr>
          <w:rFonts w:eastAsia="Aptos" w:cstheme="minorHAnsi"/>
          <w:kern w:val="2"/>
          <w:sz w:val="24"/>
          <w:szCs w:val="24"/>
        </w:rPr>
        <w:t xml:space="preserve">issued by the Department of Home Affairs add yet another layer of extreme anxiety and uncertainty to already traumatised individuals. </w:t>
      </w:r>
    </w:p>
    <w:p w14:paraId="445794BA" w14:textId="77777777" w:rsidR="002725C6" w:rsidRPr="006746CC" w:rsidRDefault="002725C6" w:rsidP="002725C6">
      <w:pPr>
        <w:spacing w:after="0" w:line="240" w:lineRule="auto"/>
        <w:jc w:val="both"/>
        <w:rPr>
          <w:rFonts w:eastAsia="Aptos" w:cstheme="minorHAnsi"/>
          <w:kern w:val="2"/>
          <w:sz w:val="12"/>
          <w:szCs w:val="12"/>
        </w:rPr>
      </w:pPr>
    </w:p>
    <w:p w14:paraId="6EF18D24" w14:textId="77777777" w:rsidR="002725C6" w:rsidRPr="006746CC" w:rsidRDefault="002725C6">
      <w:pPr>
        <w:numPr>
          <w:ilvl w:val="0"/>
          <w:numId w:val="13"/>
        </w:numPr>
        <w:spacing w:after="0" w:line="240" w:lineRule="auto"/>
        <w:contextualSpacing/>
        <w:jc w:val="both"/>
        <w:rPr>
          <w:rFonts w:eastAsia="Aptos" w:cstheme="minorHAnsi"/>
          <w:kern w:val="2"/>
          <w:sz w:val="24"/>
          <w:szCs w:val="24"/>
        </w:rPr>
      </w:pPr>
      <w:r w:rsidRPr="006746CC">
        <w:rPr>
          <w:rFonts w:eastAsia="Aptos" w:cstheme="minorHAnsi"/>
          <w:kern w:val="2"/>
          <w:sz w:val="24"/>
          <w:szCs w:val="24"/>
        </w:rPr>
        <w:t>These warnings stipulate that ‘an outstanding debt to the Commonwealth can affect future visa grants and/or re-entry into Australia’ and that an unpaid debt can affect a person’s visa, citizenship or sponsorship applications.</w:t>
      </w:r>
    </w:p>
    <w:p w14:paraId="43C09BA8" w14:textId="77777777" w:rsidR="002725C6" w:rsidRPr="006746CC" w:rsidRDefault="002725C6" w:rsidP="002725C6">
      <w:pPr>
        <w:spacing w:after="0" w:line="240" w:lineRule="auto"/>
        <w:jc w:val="both"/>
        <w:rPr>
          <w:rFonts w:eastAsia="Aptos" w:cstheme="minorHAnsi"/>
          <w:color w:val="000000"/>
          <w:kern w:val="2"/>
          <w:sz w:val="12"/>
          <w:szCs w:val="12"/>
        </w:rPr>
      </w:pPr>
    </w:p>
    <w:p w14:paraId="4F20665B" w14:textId="77777777" w:rsidR="002725C6" w:rsidRPr="006746CC" w:rsidRDefault="002725C6" w:rsidP="002725C6">
      <w:pPr>
        <w:spacing w:after="0" w:line="240" w:lineRule="auto"/>
        <w:jc w:val="both"/>
        <w:rPr>
          <w:rFonts w:eastAsia="Aptos" w:cstheme="minorHAnsi"/>
          <w:color w:val="000000"/>
          <w:kern w:val="2"/>
          <w:sz w:val="24"/>
          <w:szCs w:val="24"/>
        </w:rPr>
      </w:pPr>
      <w:r w:rsidRPr="006746CC">
        <w:rPr>
          <w:rFonts w:eastAsia="Aptos" w:cstheme="minorHAnsi"/>
          <w:color w:val="000000"/>
          <w:kern w:val="2"/>
          <w:sz w:val="24"/>
          <w:szCs w:val="24"/>
        </w:rPr>
        <w:t xml:space="preserve">Given the Australian Government has at last granted a pathway to permanency for many who endured the unfair ‘Fast Track’ protection process, it is unreasonable and punitive to pursue debts associated with discarded court decisions. </w:t>
      </w:r>
    </w:p>
    <w:p w14:paraId="06819BEA" w14:textId="77777777" w:rsidR="002725C6" w:rsidRPr="006746CC" w:rsidRDefault="002725C6" w:rsidP="002725C6">
      <w:pPr>
        <w:spacing w:after="0" w:line="240" w:lineRule="auto"/>
        <w:jc w:val="both"/>
        <w:rPr>
          <w:rFonts w:eastAsia="Aptos" w:cstheme="minorHAnsi"/>
          <w:b/>
          <w:bCs/>
          <w:kern w:val="2"/>
          <w:sz w:val="12"/>
          <w:szCs w:val="12"/>
        </w:rPr>
      </w:pPr>
    </w:p>
    <w:p w14:paraId="35470D91" w14:textId="77777777" w:rsidR="002725C6" w:rsidRPr="006746CC" w:rsidRDefault="002725C6" w:rsidP="002725C6">
      <w:pPr>
        <w:spacing w:after="0" w:line="240" w:lineRule="auto"/>
        <w:jc w:val="both"/>
        <w:rPr>
          <w:rFonts w:eastAsia="Aptos" w:cstheme="minorHAnsi"/>
          <w:b/>
          <w:bCs/>
          <w:kern w:val="2"/>
          <w:sz w:val="24"/>
          <w:szCs w:val="24"/>
        </w:rPr>
      </w:pPr>
      <w:r w:rsidRPr="006746CC">
        <w:rPr>
          <w:rFonts w:eastAsia="Aptos" w:cstheme="minorHAnsi"/>
          <w:b/>
          <w:bCs/>
          <w:kern w:val="2"/>
          <w:sz w:val="24"/>
          <w:szCs w:val="24"/>
        </w:rPr>
        <w:t xml:space="preserve">In the interests of fairness, equity and compassion, we call on the government to address the court debts issue:  </w:t>
      </w:r>
    </w:p>
    <w:p w14:paraId="01E037F1" w14:textId="77777777" w:rsidR="002725C6" w:rsidRPr="006746CC" w:rsidRDefault="002725C6" w:rsidP="002725C6">
      <w:pPr>
        <w:spacing w:after="0" w:line="240" w:lineRule="auto"/>
        <w:jc w:val="both"/>
        <w:rPr>
          <w:rFonts w:eastAsia="Aptos" w:cstheme="minorHAnsi"/>
          <w:b/>
          <w:bCs/>
          <w:kern w:val="2"/>
          <w:sz w:val="12"/>
          <w:szCs w:val="12"/>
        </w:rPr>
      </w:pPr>
    </w:p>
    <w:p w14:paraId="11CEB7E0" w14:textId="77777777" w:rsidR="002725C6" w:rsidRPr="006746CC" w:rsidRDefault="002725C6">
      <w:pPr>
        <w:numPr>
          <w:ilvl w:val="0"/>
          <w:numId w:val="5"/>
        </w:numPr>
        <w:spacing w:after="0" w:line="240" w:lineRule="auto"/>
        <w:jc w:val="both"/>
        <w:rPr>
          <w:rFonts w:eastAsia="Aptos" w:cstheme="minorHAnsi"/>
          <w:kern w:val="2"/>
          <w:sz w:val="24"/>
          <w:szCs w:val="24"/>
        </w:rPr>
      </w:pPr>
      <w:r w:rsidRPr="006746CC">
        <w:rPr>
          <w:rFonts w:eastAsia="Aptos" w:cstheme="minorHAnsi"/>
          <w:kern w:val="2"/>
          <w:sz w:val="24"/>
          <w:szCs w:val="24"/>
        </w:rPr>
        <w:t>Waive existing and outstanding party/party costs for people in the ‘Fast Track’  cohort who have now been granted permanency</w:t>
      </w:r>
    </w:p>
    <w:p w14:paraId="4270BD02" w14:textId="77777777" w:rsidR="002725C6" w:rsidRPr="006746CC" w:rsidRDefault="002725C6" w:rsidP="002725C6">
      <w:pPr>
        <w:spacing w:after="0" w:line="240" w:lineRule="auto"/>
        <w:ind w:left="720"/>
        <w:jc w:val="both"/>
        <w:rPr>
          <w:rFonts w:eastAsia="Aptos" w:cstheme="minorHAnsi"/>
          <w:kern w:val="2"/>
          <w:sz w:val="12"/>
          <w:szCs w:val="12"/>
        </w:rPr>
      </w:pPr>
    </w:p>
    <w:p w14:paraId="7A0FBBC8" w14:textId="77777777" w:rsidR="002725C6" w:rsidRPr="006746CC" w:rsidRDefault="002725C6">
      <w:pPr>
        <w:numPr>
          <w:ilvl w:val="0"/>
          <w:numId w:val="5"/>
        </w:numPr>
        <w:spacing w:after="0" w:line="240" w:lineRule="auto"/>
        <w:jc w:val="both"/>
        <w:rPr>
          <w:rFonts w:eastAsia="Aptos" w:cstheme="minorHAnsi"/>
          <w:kern w:val="2"/>
          <w:sz w:val="24"/>
          <w:szCs w:val="24"/>
        </w:rPr>
      </w:pPr>
      <w:r w:rsidRPr="006746CC">
        <w:rPr>
          <w:rFonts w:eastAsia="Aptos" w:cstheme="minorHAnsi"/>
          <w:kern w:val="2"/>
          <w:sz w:val="24"/>
          <w:szCs w:val="24"/>
        </w:rPr>
        <w:t>Cease issuing further Debt Notices for such court costs.</w:t>
      </w:r>
    </w:p>
    <w:p w14:paraId="48A3E17D" w14:textId="77777777" w:rsidR="002725C6" w:rsidRPr="006746CC" w:rsidRDefault="002725C6" w:rsidP="002725C6">
      <w:pPr>
        <w:spacing w:after="0" w:line="240" w:lineRule="auto"/>
        <w:jc w:val="both"/>
        <w:rPr>
          <w:rFonts w:eastAsia="Aptos" w:cstheme="minorHAnsi"/>
          <w:kern w:val="2"/>
          <w:sz w:val="12"/>
          <w:szCs w:val="12"/>
        </w:rPr>
      </w:pPr>
    </w:p>
    <w:p w14:paraId="520E5FBC" w14:textId="77777777" w:rsidR="002725C6" w:rsidRPr="006746CC" w:rsidRDefault="002725C6">
      <w:pPr>
        <w:numPr>
          <w:ilvl w:val="0"/>
          <w:numId w:val="5"/>
        </w:numPr>
        <w:spacing w:after="0" w:line="240" w:lineRule="auto"/>
        <w:jc w:val="both"/>
        <w:rPr>
          <w:rFonts w:eastAsia="Aptos" w:cstheme="minorHAnsi"/>
          <w:kern w:val="2"/>
          <w:sz w:val="24"/>
          <w:szCs w:val="24"/>
        </w:rPr>
      </w:pPr>
      <w:r w:rsidRPr="006746CC">
        <w:rPr>
          <w:rFonts w:eastAsia="Aptos" w:cstheme="minorHAnsi"/>
          <w:kern w:val="2"/>
          <w:sz w:val="24"/>
          <w:szCs w:val="24"/>
        </w:rPr>
        <w:t xml:space="preserve">Clearly </w:t>
      </w:r>
      <w:r w:rsidRPr="006746CC">
        <w:rPr>
          <w:rFonts w:eastAsia="Aptos" w:cstheme="minorHAnsi"/>
          <w:color w:val="000000"/>
          <w:kern w:val="2"/>
          <w:sz w:val="24"/>
          <w:szCs w:val="24"/>
        </w:rPr>
        <w:t xml:space="preserve">and immediately </w:t>
      </w:r>
      <w:r w:rsidRPr="006746CC">
        <w:rPr>
          <w:rFonts w:eastAsia="Aptos" w:cstheme="minorHAnsi"/>
          <w:kern w:val="2"/>
          <w:sz w:val="24"/>
          <w:szCs w:val="24"/>
        </w:rPr>
        <w:t>communicate these decisions to affected people to alleviate unnecessary distress and uncertainty.</w:t>
      </w:r>
    </w:p>
    <w:p w14:paraId="0C7B9BA6" w14:textId="194D5051" w:rsidR="002725C6" w:rsidRPr="001C6F5B" w:rsidRDefault="002725C6" w:rsidP="002725C6">
      <w:pPr>
        <w:spacing w:after="0" w:line="240" w:lineRule="auto"/>
        <w:jc w:val="both"/>
        <w:rPr>
          <w:rFonts w:eastAsia="Aptos" w:cstheme="minorHAnsi"/>
          <w:b/>
          <w:bCs/>
          <w:kern w:val="2"/>
          <w:sz w:val="12"/>
          <w:szCs w:val="12"/>
        </w:rPr>
      </w:pPr>
    </w:p>
    <w:p w14:paraId="7D0ED571" w14:textId="370F817B" w:rsidR="002725C6" w:rsidRPr="006746CC" w:rsidRDefault="006218C4" w:rsidP="002725C6">
      <w:pPr>
        <w:spacing w:after="0" w:line="240" w:lineRule="auto"/>
        <w:jc w:val="both"/>
        <w:rPr>
          <w:rFonts w:eastAsia="Aptos" w:cstheme="minorHAnsi"/>
          <w:kern w:val="2"/>
          <w:sz w:val="24"/>
          <w:szCs w:val="24"/>
        </w:rPr>
      </w:pPr>
      <w:r w:rsidRPr="006746CC">
        <w:rPr>
          <w:rFonts w:eastAsia="Aptos" w:cstheme="minorHAnsi"/>
          <w:kern w:val="2"/>
          <w:sz w:val="24"/>
          <w:szCs w:val="24"/>
        </w:rPr>
        <w:t>Waiving court debts</w:t>
      </w:r>
      <w:r w:rsidR="00AB4A37" w:rsidRPr="006746CC">
        <w:rPr>
          <w:rFonts w:eastAsia="Aptos" w:cstheme="minorHAnsi"/>
          <w:kern w:val="2"/>
          <w:sz w:val="24"/>
          <w:szCs w:val="24"/>
        </w:rPr>
        <w:t xml:space="preserve"> would</w:t>
      </w:r>
      <w:r w:rsidR="002725C6" w:rsidRPr="006746CC">
        <w:rPr>
          <w:rFonts w:eastAsia="Aptos" w:cstheme="minorHAnsi"/>
          <w:kern w:val="2"/>
          <w:sz w:val="24"/>
          <w:szCs w:val="24"/>
        </w:rPr>
        <w:t xml:space="preserve"> recognise the unfairness </w:t>
      </w:r>
      <w:r w:rsidR="00AB4A37" w:rsidRPr="006746CC">
        <w:rPr>
          <w:rFonts w:eastAsia="Aptos" w:cstheme="minorHAnsi"/>
          <w:kern w:val="2"/>
          <w:sz w:val="24"/>
          <w:szCs w:val="24"/>
        </w:rPr>
        <w:t xml:space="preserve">of the processes </w:t>
      </w:r>
      <w:r w:rsidR="002725C6" w:rsidRPr="006746CC">
        <w:rPr>
          <w:rFonts w:eastAsia="Aptos" w:cstheme="minorHAnsi"/>
          <w:kern w:val="2"/>
          <w:sz w:val="24"/>
          <w:szCs w:val="24"/>
        </w:rPr>
        <w:t xml:space="preserve">people </w:t>
      </w:r>
      <w:r w:rsidR="00AB4A37" w:rsidRPr="006746CC">
        <w:rPr>
          <w:rFonts w:eastAsia="Aptos" w:cstheme="minorHAnsi"/>
          <w:kern w:val="2"/>
          <w:sz w:val="24"/>
          <w:szCs w:val="24"/>
        </w:rPr>
        <w:t>caught in</w:t>
      </w:r>
      <w:r w:rsidR="002725C6" w:rsidRPr="006746CC">
        <w:rPr>
          <w:rFonts w:eastAsia="Aptos" w:cstheme="minorHAnsi"/>
          <w:kern w:val="2"/>
          <w:sz w:val="24"/>
          <w:szCs w:val="24"/>
        </w:rPr>
        <w:t xml:space="preserve"> the</w:t>
      </w:r>
      <w:r w:rsidR="00AB4A37" w:rsidRPr="006746CC">
        <w:rPr>
          <w:rFonts w:eastAsia="Aptos" w:cstheme="minorHAnsi"/>
          <w:kern w:val="2"/>
          <w:sz w:val="24"/>
          <w:szCs w:val="24"/>
        </w:rPr>
        <w:t xml:space="preserve"> flawed</w:t>
      </w:r>
      <w:r w:rsidR="002725C6" w:rsidRPr="006746CC">
        <w:rPr>
          <w:rFonts w:eastAsia="Aptos" w:cstheme="minorHAnsi"/>
          <w:kern w:val="2"/>
          <w:sz w:val="24"/>
          <w:szCs w:val="24"/>
        </w:rPr>
        <w:t xml:space="preserve"> ‘Fast Track’ process</w:t>
      </w:r>
      <w:r w:rsidR="00AB4A37" w:rsidRPr="006746CC">
        <w:rPr>
          <w:rFonts w:eastAsia="Aptos" w:cstheme="minorHAnsi"/>
          <w:kern w:val="2"/>
          <w:sz w:val="24"/>
          <w:szCs w:val="24"/>
        </w:rPr>
        <w:t xml:space="preserve"> were subjected to</w:t>
      </w:r>
      <w:r w:rsidR="002725C6" w:rsidRPr="006746CC">
        <w:rPr>
          <w:rFonts w:eastAsia="Aptos" w:cstheme="minorHAnsi"/>
          <w:kern w:val="2"/>
          <w:sz w:val="24"/>
          <w:szCs w:val="24"/>
        </w:rPr>
        <w:t xml:space="preserve">. </w:t>
      </w:r>
      <w:r w:rsidR="00AB4A37" w:rsidRPr="006746CC">
        <w:rPr>
          <w:rFonts w:eastAsia="Aptos" w:cstheme="minorHAnsi"/>
          <w:kern w:val="2"/>
          <w:sz w:val="24"/>
          <w:szCs w:val="24"/>
        </w:rPr>
        <w:t xml:space="preserve">  These changes </w:t>
      </w:r>
      <w:r w:rsidR="002725C6" w:rsidRPr="006746CC">
        <w:rPr>
          <w:rFonts w:eastAsia="Aptos" w:cstheme="minorHAnsi"/>
          <w:kern w:val="2"/>
          <w:sz w:val="24"/>
          <w:szCs w:val="24"/>
        </w:rPr>
        <w:t>could be done quietly and does not have to create a precedent.</w:t>
      </w:r>
    </w:p>
    <w:p w14:paraId="3D1F3B59" w14:textId="77777777"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p>
    <w:p w14:paraId="7234A35D" w14:textId="77777777" w:rsidR="002725C6" w:rsidRPr="006746CC" w:rsidRDefault="002725C6" w:rsidP="002725C6">
      <w:pPr>
        <w:spacing w:after="0" w:line="240" w:lineRule="auto"/>
        <w:textAlignment w:val="baseline"/>
        <w:rPr>
          <w:rFonts w:eastAsia="Times New Roman" w:cstheme="minorHAnsi"/>
          <w:b/>
          <w:bCs/>
          <w:color w:val="000000"/>
          <w:sz w:val="28"/>
          <w:szCs w:val="28"/>
          <w:lang w:eastAsia="en-GB"/>
          <w14:ligatures w14:val="none"/>
        </w:rPr>
      </w:pPr>
      <w:r w:rsidRPr="006746CC">
        <w:rPr>
          <w:rFonts w:eastAsia="Times New Roman" w:cstheme="minorHAnsi"/>
          <w:b/>
          <w:bCs/>
          <w:color w:val="000000"/>
          <w:sz w:val="28"/>
          <w:szCs w:val="28"/>
          <w:lang w:eastAsia="en-GB"/>
          <w14:ligatures w14:val="none"/>
        </w:rPr>
        <w:t>In Summary</w:t>
      </w:r>
    </w:p>
    <w:p w14:paraId="686C2569" w14:textId="77777777" w:rsidR="002725C6" w:rsidRPr="001C6F5B" w:rsidRDefault="002725C6" w:rsidP="002725C6">
      <w:pPr>
        <w:spacing w:after="0" w:line="240" w:lineRule="auto"/>
        <w:textAlignment w:val="baseline"/>
        <w:rPr>
          <w:rFonts w:eastAsia="Times New Roman" w:cstheme="minorHAnsi"/>
          <w:color w:val="000000"/>
          <w:sz w:val="12"/>
          <w:szCs w:val="12"/>
          <w:lang w:eastAsia="en-GB"/>
          <w14:ligatures w14:val="none"/>
        </w:rPr>
      </w:pPr>
    </w:p>
    <w:p w14:paraId="17E42C73" w14:textId="77777777"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People in the Fast Track cohort have suffered years of injustice and uncertainty.  By granting permanent visas, the Labor Government has made a very welcome start to addressing this injustice. </w:t>
      </w:r>
    </w:p>
    <w:p w14:paraId="278A028F" w14:textId="77777777" w:rsidR="002725C6" w:rsidRPr="001C6F5B" w:rsidRDefault="002725C6" w:rsidP="002725C6">
      <w:pPr>
        <w:spacing w:after="0" w:line="240" w:lineRule="auto"/>
        <w:textAlignment w:val="baseline"/>
        <w:rPr>
          <w:rFonts w:eastAsia="Times New Roman" w:cstheme="minorHAnsi"/>
          <w:color w:val="000000"/>
          <w:sz w:val="12"/>
          <w:szCs w:val="12"/>
          <w:lang w:eastAsia="en-GB"/>
          <w14:ligatures w14:val="none"/>
        </w:rPr>
      </w:pPr>
    </w:p>
    <w:p w14:paraId="7490E610" w14:textId="3DAC6C98" w:rsidR="002725C6" w:rsidRPr="006746CC" w:rsidRDefault="002725C6" w:rsidP="002725C6">
      <w:p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 xml:space="preserve">However, without family reunion with their partner and/or children who may still be living in dangerous situations, their safe resettlement is not complete. </w:t>
      </w:r>
      <w:r w:rsidR="00235269" w:rsidRPr="006746CC">
        <w:rPr>
          <w:rFonts w:eastAsia="Times New Roman" w:cstheme="minorHAnsi"/>
          <w:color w:val="000000"/>
          <w:sz w:val="24"/>
          <w:szCs w:val="24"/>
          <w:lang w:eastAsia="en-GB"/>
          <w14:ligatures w14:val="none"/>
        </w:rPr>
        <w:t xml:space="preserve"> They need access to the family reunion provisions afforded to other refugees.</w:t>
      </w:r>
    </w:p>
    <w:p w14:paraId="0CCECBA0" w14:textId="77777777" w:rsidR="00235269" w:rsidRPr="001C6F5B" w:rsidRDefault="00235269" w:rsidP="002725C6">
      <w:pPr>
        <w:spacing w:after="0" w:line="240" w:lineRule="auto"/>
        <w:textAlignment w:val="baseline"/>
        <w:rPr>
          <w:rFonts w:eastAsia="Times New Roman" w:cstheme="minorHAnsi"/>
          <w:color w:val="000000"/>
          <w:sz w:val="12"/>
          <w:szCs w:val="12"/>
          <w:lang w:eastAsia="en-GB"/>
          <w14:ligatures w14:val="none"/>
        </w:rPr>
      </w:pPr>
    </w:p>
    <w:p w14:paraId="4FF20AEE" w14:textId="3EC7EE52" w:rsidR="002725C6" w:rsidRPr="006746CC" w:rsidRDefault="00235269" w:rsidP="002725C6">
      <w:pPr>
        <w:spacing w:after="0" w:line="240" w:lineRule="auto"/>
        <w:textAlignment w:val="baseline"/>
        <w:rPr>
          <w:rFonts w:eastAsia="Times New Roman" w:cstheme="minorHAnsi"/>
          <w:color w:val="000000"/>
          <w:sz w:val="24"/>
          <w:szCs w:val="24"/>
          <w:lang w:eastAsia="en-GB"/>
          <w14:ligatures w14:val="none"/>
        </w:rPr>
      </w:pPr>
      <w:r w:rsidRPr="006746CC">
        <w:rPr>
          <w:rFonts w:eastAsia="Times New Roman" w:cstheme="minorHAnsi"/>
          <w:color w:val="000000"/>
          <w:sz w:val="24"/>
          <w:szCs w:val="24"/>
          <w:lang w:eastAsia="en-GB"/>
          <w14:ligatures w14:val="none"/>
        </w:rPr>
        <w:t>For those with accumulated</w:t>
      </w:r>
      <w:r w:rsidR="002725C6" w:rsidRPr="006746CC">
        <w:rPr>
          <w:rFonts w:eastAsia="Times New Roman" w:cstheme="minorHAnsi"/>
          <w:color w:val="000000"/>
          <w:sz w:val="24"/>
          <w:szCs w:val="24"/>
          <w:lang w:eastAsia="en-GB"/>
          <w14:ligatures w14:val="none"/>
        </w:rPr>
        <w:t xml:space="preserve"> court-related debts, their financial security and successful resettlement in Australia is compromised</w:t>
      </w:r>
      <w:r w:rsidRPr="006746CC">
        <w:rPr>
          <w:rFonts w:eastAsia="Times New Roman" w:cstheme="minorHAnsi"/>
          <w:color w:val="000000"/>
          <w:sz w:val="24"/>
          <w:szCs w:val="24"/>
          <w:lang w:eastAsia="en-GB"/>
          <w14:ligatures w14:val="none"/>
        </w:rPr>
        <w:t xml:space="preserve"> and unnecessarily delayed</w:t>
      </w:r>
      <w:r w:rsidR="002725C6" w:rsidRPr="006746CC">
        <w:rPr>
          <w:rFonts w:eastAsia="Times New Roman" w:cstheme="minorHAnsi"/>
          <w:color w:val="000000"/>
          <w:sz w:val="24"/>
          <w:szCs w:val="24"/>
          <w:lang w:eastAsia="en-GB"/>
          <w14:ligatures w14:val="none"/>
        </w:rPr>
        <w:t>.</w:t>
      </w:r>
    </w:p>
    <w:p w14:paraId="7EFEF383" w14:textId="5F527492" w:rsidR="00872FFA" w:rsidRPr="001C6F5B" w:rsidRDefault="00872FFA" w:rsidP="00872FFA">
      <w:pPr>
        <w:spacing w:line="278" w:lineRule="auto"/>
        <w:rPr>
          <w:rFonts w:eastAsia="Aptos" w:cstheme="minorHAnsi"/>
          <w:b/>
          <w:bCs/>
          <w:kern w:val="2"/>
          <w:sz w:val="28"/>
          <w:szCs w:val="28"/>
        </w:rPr>
      </w:pPr>
      <w:r w:rsidRPr="001C6F5B">
        <w:rPr>
          <w:rFonts w:eastAsia="Aptos" w:cstheme="minorHAnsi"/>
          <w:b/>
          <w:bCs/>
          <w:kern w:val="2"/>
          <w:sz w:val="28"/>
          <w:szCs w:val="28"/>
        </w:rPr>
        <w:lastRenderedPageBreak/>
        <w:t xml:space="preserve">SAMPLE LETTER   </w:t>
      </w:r>
    </w:p>
    <w:p w14:paraId="0A518791" w14:textId="77777777" w:rsidR="00872FFA" w:rsidRPr="006746CC" w:rsidRDefault="00872FFA" w:rsidP="00872FFA">
      <w:pPr>
        <w:spacing w:before="120" w:after="0" w:line="240" w:lineRule="auto"/>
        <w:jc w:val="both"/>
        <w:rPr>
          <w:rFonts w:eastAsia="Aptos" w:cstheme="minorHAnsi"/>
          <w:i/>
          <w:iCs/>
          <w:color w:val="EE0000"/>
          <w:kern w:val="2"/>
          <w:sz w:val="24"/>
          <w:szCs w:val="24"/>
        </w:rPr>
      </w:pPr>
      <w:r w:rsidRPr="006746CC">
        <w:rPr>
          <w:rFonts w:eastAsia="Aptos" w:cstheme="minorHAnsi"/>
          <w:i/>
          <w:iCs/>
          <w:color w:val="EE0000"/>
          <w:kern w:val="2"/>
          <w:sz w:val="24"/>
          <w:szCs w:val="24"/>
        </w:rPr>
        <w:t xml:space="preserve">Remember to make this letter your own, drawing on the suggested points above     </w:t>
      </w:r>
    </w:p>
    <w:p w14:paraId="74CA74E1" w14:textId="77777777" w:rsidR="00872FFA" w:rsidRPr="006746CC" w:rsidRDefault="00872FFA" w:rsidP="00872FFA">
      <w:pPr>
        <w:spacing w:before="120" w:after="0" w:line="240" w:lineRule="auto"/>
        <w:jc w:val="both"/>
        <w:rPr>
          <w:rFonts w:eastAsia="Aptos" w:cstheme="minorHAnsi"/>
          <w:i/>
          <w:iCs/>
          <w:color w:val="EE0000"/>
          <w:kern w:val="2"/>
          <w:sz w:val="24"/>
          <w:szCs w:val="24"/>
        </w:rPr>
      </w:pPr>
      <w:r w:rsidRPr="006746CC">
        <w:rPr>
          <w:rFonts w:eastAsia="Aptos" w:cstheme="minorHAnsi"/>
          <w:i/>
          <w:iCs/>
          <w:color w:val="EE0000"/>
          <w:kern w:val="2"/>
          <w:sz w:val="24"/>
          <w:szCs w:val="24"/>
        </w:rPr>
        <w:t>Ask local MPs and senators to convey your concerns to the PM and relevant Ministers</w:t>
      </w:r>
    </w:p>
    <w:p w14:paraId="7CFA1462" w14:textId="77777777" w:rsidR="001C6F5B" w:rsidRDefault="001C6F5B" w:rsidP="005A476F">
      <w:pPr>
        <w:spacing w:after="0"/>
        <w:rPr>
          <w:rFonts w:cstheme="minorHAnsi"/>
          <w:sz w:val="24"/>
          <w:szCs w:val="24"/>
        </w:rPr>
      </w:pPr>
    </w:p>
    <w:p w14:paraId="4B7721EE" w14:textId="7FB279DD" w:rsidR="005E3C97" w:rsidRPr="006746CC" w:rsidRDefault="005E3C97" w:rsidP="001C6F5B">
      <w:pPr>
        <w:spacing w:after="0"/>
        <w:rPr>
          <w:rFonts w:cstheme="minorHAnsi"/>
          <w:sz w:val="24"/>
          <w:szCs w:val="24"/>
        </w:rPr>
      </w:pPr>
      <w:r w:rsidRPr="006746CC">
        <w:rPr>
          <w:rFonts w:cstheme="minorHAnsi"/>
          <w:sz w:val="24"/>
          <w:szCs w:val="24"/>
        </w:rPr>
        <w:t>To the Minister for Home Affairs/MP/Senator</w:t>
      </w:r>
    </w:p>
    <w:p w14:paraId="345D72FD" w14:textId="19A6822A" w:rsidR="005E3C97" w:rsidRPr="006746CC" w:rsidRDefault="005E3C97" w:rsidP="005E3C97">
      <w:pPr>
        <w:rPr>
          <w:rFonts w:cstheme="minorHAnsi"/>
          <w:sz w:val="24"/>
          <w:szCs w:val="24"/>
        </w:rPr>
      </w:pPr>
      <w:r w:rsidRPr="006746CC">
        <w:rPr>
          <w:rFonts w:cstheme="minorHAnsi"/>
          <w:sz w:val="24"/>
          <w:szCs w:val="24"/>
        </w:rPr>
        <w:t>The majority of asylum seekers arriving by boat between 2009-2014 who went through the flawed ‘Fast Track’ system have finally been granted a permanent Resolution of Status (</w:t>
      </w:r>
      <w:proofErr w:type="spellStart"/>
      <w:r w:rsidRPr="006746CC">
        <w:rPr>
          <w:rFonts w:cstheme="minorHAnsi"/>
          <w:sz w:val="24"/>
          <w:szCs w:val="24"/>
        </w:rPr>
        <w:t>RoS</w:t>
      </w:r>
      <w:proofErr w:type="spellEnd"/>
      <w:r w:rsidRPr="006746CC">
        <w:rPr>
          <w:rFonts w:cstheme="minorHAnsi"/>
          <w:sz w:val="24"/>
          <w:szCs w:val="24"/>
        </w:rPr>
        <w:t>) Visa. The Government is to be commended for this. However, there remain two barriers to successful resettlement</w:t>
      </w:r>
      <w:r w:rsidRPr="006746CC">
        <w:rPr>
          <w:rFonts w:cstheme="minorHAnsi"/>
          <w:sz w:val="24"/>
          <w:szCs w:val="24"/>
        </w:rPr>
        <w:t xml:space="preserve">: </w:t>
      </w:r>
      <w:r w:rsidRPr="006746CC">
        <w:rPr>
          <w:rFonts w:cstheme="minorHAnsi"/>
          <w:sz w:val="24"/>
          <w:szCs w:val="24"/>
        </w:rPr>
        <w:t xml:space="preserve">accrued court </w:t>
      </w:r>
      <w:r w:rsidRPr="006746CC">
        <w:rPr>
          <w:rFonts w:cstheme="minorHAnsi"/>
          <w:sz w:val="24"/>
          <w:szCs w:val="24"/>
        </w:rPr>
        <w:t>debts;</w:t>
      </w:r>
      <w:r w:rsidRPr="006746CC">
        <w:rPr>
          <w:rFonts w:cstheme="minorHAnsi"/>
          <w:sz w:val="24"/>
          <w:szCs w:val="24"/>
        </w:rPr>
        <w:t xml:space="preserve"> and </w:t>
      </w:r>
      <w:r w:rsidRPr="006746CC">
        <w:rPr>
          <w:rFonts w:cstheme="minorHAnsi"/>
          <w:sz w:val="24"/>
          <w:szCs w:val="24"/>
        </w:rPr>
        <w:t>restricted access to</w:t>
      </w:r>
      <w:r w:rsidRPr="006746CC">
        <w:rPr>
          <w:rFonts w:cstheme="minorHAnsi"/>
          <w:sz w:val="24"/>
          <w:szCs w:val="24"/>
        </w:rPr>
        <w:t xml:space="preserve"> family reunion</w:t>
      </w:r>
      <w:r w:rsidRPr="006746CC">
        <w:rPr>
          <w:rFonts w:cstheme="minorHAnsi"/>
          <w:sz w:val="24"/>
          <w:szCs w:val="24"/>
        </w:rPr>
        <w:t xml:space="preserve"> </w:t>
      </w:r>
      <w:r w:rsidRPr="006746CC">
        <w:rPr>
          <w:rFonts w:cstheme="minorHAnsi"/>
          <w:sz w:val="24"/>
          <w:szCs w:val="24"/>
        </w:rPr>
        <w:t>which result</w:t>
      </w:r>
      <w:r w:rsidRPr="006746CC">
        <w:rPr>
          <w:rFonts w:cstheme="minorHAnsi"/>
          <w:sz w:val="24"/>
          <w:szCs w:val="24"/>
        </w:rPr>
        <w:t>s</w:t>
      </w:r>
      <w:r w:rsidRPr="006746CC">
        <w:rPr>
          <w:rFonts w:cstheme="minorHAnsi"/>
          <w:sz w:val="24"/>
          <w:szCs w:val="24"/>
        </w:rPr>
        <w:t xml:space="preserve"> directly from receiving </w:t>
      </w:r>
      <w:proofErr w:type="spellStart"/>
      <w:r w:rsidRPr="006746CC">
        <w:rPr>
          <w:rFonts w:cstheme="minorHAnsi"/>
          <w:sz w:val="24"/>
          <w:szCs w:val="24"/>
        </w:rPr>
        <w:t>RoS</w:t>
      </w:r>
      <w:proofErr w:type="spellEnd"/>
      <w:r w:rsidRPr="006746CC">
        <w:rPr>
          <w:rFonts w:cstheme="minorHAnsi"/>
          <w:sz w:val="24"/>
          <w:szCs w:val="24"/>
        </w:rPr>
        <w:t xml:space="preserve"> Visas rather than Humanitarian Visas and </w:t>
      </w:r>
      <w:r w:rsidRPr="006746CC">
        <w:rPr>
          <w:rFonts w:cstheme="minorHAnsi"/>
          <w:sz w:val="24"/>
          <w:szCs w:val="24"/>
        </w:rPr>
        <w:t xml:space="preserve">recent </w:t>
      </w:r>
      <w:r w:rsidRPr="006746CC">
        <w:rPr>
          <w:rFonts w:cstheme="minorHAnsi"/>
          <w:sz w:val="24"/>
          <w:szCs w:val="24"/>
        </w:rPr>
        <w:t>policy changes</w:t>
      </w:r>
      <w:r w:rsidRPr="006746CC">
        <w:rPr>
          <w:rFonts w:cstheme="minorHAnsi"/>
          <w:sz w:val="24"/>
          <w:szCs w:val="24"/>
        </w:rPr>
        <w:t xml:space="preserve"> regarding family reunion</w:t>
      </w:r>
      <w:r w:rsidRPr="006746CC">
        <w:rPr>
          <w:rFonts w:cstheme="minorHAnsi"/>
          <w:sz w:val="24"/>
          <w:szCs w:val="24"/>
        </w:rPr>
        <w:t>. The Minister for Home Affairs has the power to rectify these inequities.</w:t>
      </w:r>
    </w:p>
    <w:p w14:paraId="0011315A" w14:textId="157E4DB9" w:rsidR="005E3C97" w:rsidRPr="005A476F" w:rsidRDefault="005E3C97" w:rsidP="005E3C97">
      <w:pPr>
        <w:rPr>
          <w:rFonts w:cstheme="minorHAnsi"/>
          <w:color w:val="EE0000"/>
          <w:sz w:val="24"/>
          <w:szCs w:val="24"/>
        </w:rPr>
      </w:pPr>
      <w:r w:rsidRPr="006746CC">
        <w:rPr>
          <w:rFonts w:cstheme="minorHAnsi"/>
          <w:sz w:val="24"/>
          <w:szCs w:val="24"/>
        </w:rPr>
        <w:t xml:space="preserve">Most people denied protection under the Fast Track process, acknowledged by the Labor Government to be deeply flawed, were forced to pursue appeals through the courts. The nature of these appeals meant they were frequently lost, and the petitioner incurred the costs of the defendant (the Department of Home Affairs). These costs range up to $40,000 in some cases, and some refugees also paid thousands of dollars for legal representation. People on temporary bridging visas were sometimes denied work rights and seldom receiving high wages, so they were doubly disadvantaged. </w:t>
      </w:r>
      <w:r w:rsidRPr="005A476F">
        <w:rPr>
          <w:rFonts w:cstheme="minorHAnsi"/>
          <w:color w:val="EE0000"/>
          <w:sz w:val="24"/>
          <w:szCs w:val="24"/>
        </w:rPr>
        <w:t xml:space="preserve">There is a case study </w:t>
      </w:r>
      <w:r w:rsidRPr="005A476F">
        <w:rPr>
          <w:rFonts w:cstheme="minorHAnsi"/>
          <w:color w:val="EE0000"/>
          <w:sz w:val="24"/>
          <w:szCs w:val="24"/>
        </w:rPr>
        <w:t>below</w:t>
      </w:r>
      <w:r w:rsidRPr="005A476F">
        <w:rPr>
          <w:rFonts w:cstheme="minorHAnsi"/>
          <w:color w:val="EE0000"/>
          <w:sz w:val="24"/>
          <w:szCs w:val="24"/>
        </w:rPr>
        <w:t xml:space="preserve"> demonstrating the impact of this situation.</w:t>
      </w:r>
    </w:p>
    <w:p w14:paraId="2E9EEA37" w14:textId="0D88F362" w:rsidR="005E3C97" w:rsidRPr="006746CC" w:rsidRDefault="005E3C97" w:rsidP="005E3C97">
      <w:pPr>
        <w:rPr>
          <w:rFonts w:cstheme="minorHAnsi"/>
          <w:sz w:val="24"/>
          <w:szCs w:val="24"/>
        </w:rPr>
      </w:pPr>
      <w:r w:rsidRPr="006746CC">
        <w:rPr>
          <w:rFonts w:cstheme="minorHAnsi"/>
          <w:sz w:val="24"/>
          <w:szCs w:val="24"/>
        </w:rPr>
        <w:t xml:space="preserve">The second unfair hurdle for </w:t>
      </w:r>
      <w:proofErr w:type="spellStart"/>
      <w:r w:rsidRPr="006746CC">
        <w:rPr>
          <w:rFonts w:cstheme="minorHAnsi"/>
          <w:sz w:val="24"/>
          <w:szCs w:val="24"/>
        </w:rPr>
        <w:t>RoS</w:t>
      </w:r>
      <w:proofErr w:type="spellEnd"/>
      <w:r w:rsidRPr="006746CC">
        <w:rPr>
          <w:rFonts w:cstheme="minorHAnsi"/>
          <w:sz w:val="24"/>
          <w:szCs w:val="24"/>
        </w:rPr>
        <w:t xml:space="preserve"> Visa holders is their inability to access the same family reunion rights as those with Humanitarian Visas. </w:t>
      </w:r>
      <w:proofErr w:type="spellStart"/>
      <w:r w:rsidRPr="006746CC">
        <w:rPr>
          <w:rFonts w:cstheme="minorHAnsi"/>
          <w:sz w:val="24"/>
          <w:szCs w:val="24"/>
        </w:rPr>
        <w:t>RoS</w:t>
      </w:r>
      <w:proofErr w:type="spellEnd"/>
      <w:r w:rsidRPr="006746CC">
        <w:rPr>
          <w:rFonts w:cstheme="minorHAnsi"/>
          <w:sz w:val="24"/>
          <w:szCs w:val="24"/>
        </w:rPr>
        <w:t xml:space="preserve"> Visa holders must apply for family reunification through the Family Migration Program. The definition of a member of the family unit is restrictive compared to that under the Humanitarian Visa. The Coalition Government added these restrictions in 2016, resulting in refugees sometimes </w:t>
      </w:r>
      <w:r w:rsidRPr="006746CC">
        <w:rPr>
          <w:rFonts w:cstheme="minorHAnsi"/>
          <w:sz w:val="24"/>
          <w:szCs w:val="24"/>
        </w:rPr>
        <w:t>being unable to reunite with a now</w:t>
      </w:r>
      <w:r w:rsidRPr="006746CC">
        <w:rPr>
          <w:rFonts w:cstheme="minorHAnsi"/>
          <w:sz w:val="24"/>
          <w:szCs w:val="24"/>
        </w:rPr>
        <w:t xml:space="preserve"> adult child who was not yet in their teens when their parent sought asylum in Australia</w:t>
      </w:r>
      <w:r w:rsidRPr="006746CC">
        <w:rPr>
          <w:rFonts w:cstheme="minorHAnsi"/>
          <w:sz w:val="24"/>
          <w:szCs w:val="24"/>
        </w:rPr>
        <w:t>,</w:t>
      </w:r>
      <w:r w:rsidRPr="006746CC">
        <w:rPr>
          <w:rFonts w:cstheme="minorHAnsi"/>
          <w:sz w:val="24"/>
          <w:szCs w:val="24"/>
        </w:rPr>
        <w:t xml:space="preserve"> because they are now 23 </w:t>
      </w:r>
      <w:r w:rsidRPr="006746CC">
        <w:rPr>
          <w:rFonts w:cstheme="minorHAnsi"/>
          <w:sz w:val="24"/>
          <w:szCs w:val="24"/>
        </w:rPr>
        <w:t xml:space="preserve">years of age </w:t>
      </w:r>
      <w:r w:rsidRPr="006746CC">
        <w:rPr>
          <w:rFonts w:cstheme="minorHAnsi"/>
          <w:sz w:val="24"/>
          <w:szCs w:val="24"/>
        </w:rPr>
        <w:t>or o</w:t>
      </w:r>
      <w:r w:rsidRPr="006746CC">
        <w:rPr>
          <w:rFonts w:cstheme="minorHAnsi"/>
          <w:sz w:val="24"/>
          <w:szCs w:val="24"/>
        </w:rPr>
        <w:t>lder</w:t>
      </w:r>
      <w:r w:rsidRPr="006746CC">
        <w:rPr>
          <w:rFonts w:cstheme="minorHAnsi"/>
          <w:sz w:val="24"/>
          <w:szCs w:val="24"/>
        </w:rPr>
        <w:t xml:space="preserve">. </w:t>
      </w:r>
      <w:r w:rsidRPr="005A476F">
        <w:rPr>
          <w:rFonts w:cstheme="minorHAnsi"/>
          <w:color w:val="EE0000"/>
          <w:sz w:val="24"/>
          <w:szCs w:val="24"/>
        </w:rPr>
        <w:t>Please see the example of such a case</w:t>
      </w:r>
      <w:r w:rsidR="005A476F">
        <w:rPr>
          <w:rFonts w:cstheme="minorHAnsi"/>
          <w:color w:val="EE0000"/>
          <w:sz w:val="24"/>
          <w:szCs w:val="24"/>
        </w:rPr>
        <w:t xml:space="preserve"> below</w:t>
      </w:r>
      <w:r w:rsidRPr="005A476F">
        <w:rPr>
          <w:rFonts w:cstheme="minorHAnsi"/>
          <w:color w:val="EE0000"/>
          <w:sz w:val="24"/>
          <w:szCs w:val="24"/>
        </w:rPr>
        <w:t>.</w:t>
      </w:r>
    </w:p>
    <w:p w14:paraId="218C1361" w14:textId="0A748925" w:rsidR="005E3C97" w:rsidRPr="006746CC" w:rsidRDefault="005E3C97" w:rsidP="005E3C97">
      <w:pPr>
        <w:rPr>
          <w:rFonts w:cstheme="minorHAnsi"/>
          <w:sz w:val="24"/>
          <w:szCs w:val="24"/>
        </w:rPr>
      </w:pPr>
      <w:r w:rsidRPr="006746CC">
        <w:rPr>
          <w:rFonts w:cstheme="minorHAnsi"/>
          <w:sz w:val="24"/>
          <w:szCs w:val="24"/>
        </w:rPr>
        <w:t xml:space="preserve">In addition to the more </w:t>
      </w:r>
      <w:r w:rsidRPr="006746CC">
        <w:rPr>
          <w:rFonts w:cstheme="minorHAnsi"/>
          <w:sz w:val="24"/>
          <w:szCs w:val="24"/>
        </w:rPr>
        <w:t>restrictive options for</w:t>
      </w:r>
      <w:r w:rsidRPr="006746CC">
        <w:rPr>
          <w:rFonts w:cstheme="minorHAnsi"/>
          <w:sz w:val="24"/>
          <w:szCs w:val="24"/>
        </w:rPr>
        <w:t xml:space="preserve"> </w:t>
      </w:r>
      <w:r w:rsidRPr="006746CC">
        <w:rPr>
          <w:rFonts w:cstheme="minorHAnsi"/>
          <w:sz w:val="24"/>
          <w:szCs w:val="24"/>
        </w:rPr>
        <w:t xml:space="preserve">family </w:t>
      </w:r>
      <w:r w:rsidRPr="006746CC">
        <w:rPr>
          <w:rFonts w:cstheme="minorHAnsi"/>
          <w:sz w:val="24"/>
          <w:szCs w:val="24"/>
        </w:rPr>
        <w:t xml:space="preserve">reunification for </w:t>
      </w:r>
      <w:proofErr w:type="spellStart"/>
      <w:r w:rsidRPr="006746CC">
        <w:rPr>
          <w:rFonts w:cstheme="minorHAnsi"/>
          <w:sz w:val="24"/>
          <w:szCs w:val="24"/>
        </w:rPr>
        <w:t>RoS</w:t>
      </w:r>
      <w:proofErr w:type="spellEnd"/>
      <w:r w:rsidRPr="006746CC">
        <w:rPr>
          <w:rFonts w:cstheme="minorHAnsi"/>
          <w:sz w:val="24"/>
          <w:szCs w:val="24"/>
        </w:rPr>
        <w:t xml:space="preserve"> Visa holders, the process takes longer, is assigned lower priority and costs more. The cost can now be more than $23,000 in visa fees – in addition to costs such as airfares and migration agent fees. It may be difficult to provide the documentation required for Family Migration Visas, compounded by war, etc. The barriers are even greater for LBGTIQ refugees, who may struggle to document their relationship for myriad reasons.</w:t>
      </w:r>
    </w:p>
    <w:p w14:paraId="63708691" w14:textId="77777777" w:rsidR="00B042B5" w:rsidRPr="006746CC" w:rsidRDefault="005E3C97" w:rsidP="005E3C97">
      <w:pPr>
        <w:rPr>
          <w:rFonts w:cstheme="minorHAnsi"/>
          <w:sz w:val="24"/>
          <w:szCs w:val="24"/>
        </w:rPr>
      </w:pPr>
      <w:r w:rsidRPr="006746CC">
        <w:rPr>
          <w:rFonts w:cstheme="minorHAnsi"/>
          <w:sz w:val="24"/>
          <w:szCs w:val="24"/>
        </w:rPr>
        <w:t xml:space="preserve">People in the Fast Track cohort have suffered for up to 14 years due to their arrival by sea. The Fast Track process has been recognised as flawed and unfair. Despite the very welcome granting of permanent visas by this Government, </w:t>
      </w:r>
      <w:proofErr w:type="spellStart"/>
      <w:r w:rsidRPr="006746CC">
        <w:rPr>
          <w:rFonts w:cstheme="minorHAnsi"/>
          <w:sz w:val="24"/>
          <w:szCs w:val="24"/>
        </w:rPr>
        <w:t>RoS</w:t>
      </w:r>
      <w:proofErr w:type="spellEnd"/>
      <w:r w:rsidRPr="006746CC">
        <w:rPr>
          <w:rFonts w:cstheme="minorHAnsi"/>
          <w:sz w:val="24"/>
          <w:szCs w:val="24"/>
        </w:rPr>
        <w:t xml:space="preserve"> Visa holders are hampered in their resettlement by accrued court costs and </w:t>
      </w:r>
      <w:r w:rsidRPr="006746CC">
        <w:rPr>
          <w:rFonts w:cstheme="minorHAnsi"/>
          <w:sz w:val="24"/>
          <w:szCs w:val="24"/>
        </w:rPr>
        <w:t xml:space="preserve">limited opportunity to reunite with </w:t>
      </w:r>
      <w:r w:rsidRPr="006746CC">
        <w:rPr>
          <w:rFonts w:cstheme="minorHAnsi"/>
          <w:sz w:val="24"/>
          <w:szCs w:val="24"/>
        </w:rPr>
        <w:t xml:space="preserve">family </w:t>
      </w:r>
      <w:r w:rsidRPr="006746CC">
        <w:rPr>
          <w:rFonts w:cstheme="minorHAnsi"/>
          <w:sz w:val="24"/>
          <w:szCs w:val="24"/>
        </w:rPr>
        <w:t xml:space="preserve">members left behind. </w:t>
      </w:r>
    </w:p>
    <w:p w14:paraId="15D037B9" w14:textId="7C0460B3" w:rsidR="005E3C97" w:rsidRPr="006746CC" w:rsidRDefault="005E3C97" w:rsidP="005E3C97">
      <w:pPr>
        <w:rPr>
          <w:rFonts w:cstheme="minorHAnsi"/>
          <w:sz w:val="24"/>
          <w:szCs w:val="24"/>
        </w:rPr>
      </w:pPr>
      <w:r w:rsidRPr="006746CC">
        <w:rPr>
          <w:rFonts w:cstheme="minorHAnsi"/>
          <w:sz w:val="24"/>
          <w:szCs w:val="24"/>
        </w:rPr>
        <w:t xml:space="preserve">In the interest of equity and enabling the Fast Track cohort to more fully realise the benefits of permanency, I ask the Minister for Home Affairs to address the excessive costs of court debts and family reunion fees. It is </w:t>
      </w:r>
      <w:r w:rsidR="00B042B5" w:rsidRPr="006746CC">
        <w:rPr>
          <w:rFonts w:cstheme="minorHAnsi"/>
          <w:sz w:val="24"/>
          <w:szCs w:val="24"/>
        </w:rPr>
        <w:t xml:space="preserve">also </w:t>
      </w:r>
      <w:r w:rsidRPr="006746CC">
        <w:rPr>
          <w:rFonts w:cstheme="minorHAnsi"/>
          <w:sz w:val="24"/>
          <w:szCs w:val="24"/>
        </w:rPr>
        <w:t>imperative that family reunification for this group of refugees is brought into parity with that for Humanitarian Visa holders. Please waive the excessive court costs and apply the same rules to family reunification as are applied to Humanitarian visa holders. Let the humanity for which Australia is known be realised.</w:t>
      </w:r>
    </w:p>
    <w:p w14:paraId="51D02CA5" w14:textId="77777777" w:rsidR="00872FFA" w:rsidRPr="006746CC" w:rsidRDefault="00872FFA" w:rsidP="00872FFA">
      <w:pPr>
        <w:spacing w:line="278" w:lineRule="auto"/>
        <w:rPr>
          <w:rFonts w:eastAsia="Aptos" w:cstheme="minorHAnsi"/>
          <w:kern w:val="2"/>
          <w:sz w:val="24"/>
          <w:szCs w:val="24"/>
          <w:lang w:val="en-US"/>
        </w:rPr>
      </w:pPr>
      <w:r w:rsidRPr="006746CC">
        <w:rPr>
          <w:rFonts w:eastAsia="Aptos" w:cstheme="minorHAnsi"/>
          <w:kern w:val="2"/>
          <w:sz w:val="24"/>
          <w:szCs w:val="24"/>
          <w:lang w:val="en-US"/>
        </w:rPr>
        <w:t xml:space="preserve">Yours sincerely </w:t>
      </w:r>
    </w:p>
    <w:p w14:paraId="3A4D9B9F" w14:textId="77777777" w:rsidR="00872FFA" w:rsidRPr="006746CC" w:rsidRDefault="00872FFA" w:rsidP="00872FFA">
      <w:pPr>
        <w:spacing w:after="0" w:line="240" w:lineRule="auto"/>
        <w:jc w:val="both"/>
        <w:rPr>
          <w:rFonts w:eastAsia="Aptos" w:cstheme="minorHAnsi"/>
          <w:i/>
          <w:iCs/>
          <w:color w:val="EE0000"/>
          <w:kern w:val="2"/>
          <w:sz w:val="24"/>
          <w:szCs w:val="24"/>
        </w:rPr>
      </w:pPr>
      <w:r w:rsidRPr="006746CC">
        <w:rPr>
          <w:rFonts w:eastAsia="Aptos" w:cstheme="minorHAnsi"/>
          <w:i/>
          <w:iCs/>
          <w:color w:val="EE0000"/>
          <w:kern w:val="2"/>
          <w:sz w:val="24"/>
          <w:szCs w:val="24"/>
        </w:rPr>
        <w:t>[Name]</w:t>
      </w:r>
    </w:p>
    <w:p w14:paraId="4E57E8E5" w14:textId="77777777" w:rsidR="00872FFA" w:rsidRPr="006746CC" w:rsidRDefault="00872FFA" w:rsidP="00872FFA">
      <w:pPr>
        <w:spacing w:after="0" w:line="240" w:lineRule="auto"/>
        <w:jc w:val="both"/>
        <w:rPr>
          <w:rFonts w:eastAsia="Aptos" w:cstheme="minorHAnsi"/>
          <w:i/>
          <w:iCs/>
          <w:color w:val="EE0000"/>
          <w:kern w:val="2"/>
          <w:sz w:val="24"/>
          <w:szCs w:val="24"/>
        </w:rPr>
      </w:pPr>
      <w:r w:rsidRPr="006746CC">
        <w:rPr>
          <w:rFonts w:eastAsia="Aptos" w:cstheme="minorHAnsi"/>
          <w:i/>
          <w:iCs/>
          <w:color w:val="EE0000"/>
          <w:kern w:val="2"/>
          <w:sz w:val="24"/>
          <w:szCs w:val="24"/>
        </w:rPr>
        <w:lastRenderedPageBreak/>
        <w:t xml:space="preserve">[residential address and email] </w:t>
      </w:r>
    </w:p>
    <w:p w14:paraId="1D8E73A2" w14:textId="77777777" w:rsidR="00872FFA" w:rsidRPr="006746CC" w:rsidRDefault="00872FFA" w:rsidP="00872FFA">
      <w:pPr>
        <w:spacing w:after="0" w:line="240" w:lineRule="auto"/>
        <w:jc w:val="both"/>
        <w:rPr>
          <w:rFonts w:eastAsia="Aptos" w:cstheme="minorHAnsi"/>
          <w:i/>
          <w:iCs/>
          <w:color w:val="EE0000"/>
          <w:kern w:val="2"/>
          <w:sz w:val="24"/>
          <w:szCs w:val="24"/>
        </w:rPr>
      </w:pPr>
    </w:p>
    <w:p w14:paraId="7CF6CA8A" w14:textId="77777777" w:rsidR="00872FFA" w:rsidRPr="006746CC" w:rsidRDefault="00872FFA" w:rsidP="00872FFA">
      <w:pPr>
        <w:spacing w:before="120" w:after="0" w:line="240" w:lineRule="auto"/>
        <w:jc w:val="both"/>
        <w:rPr>
          <w:rFonts w:eastAsia="Aptos" w:cstheme="minorHAnsi"/>
          <w:i/>
          <w:iCs/>
          <w:color w:val="0070C0"/>
          <w:kern w:val="2"/>
          <w:sz w:val="24"/>
          <w:szCs w:val="24"/>
        </w:rPr>
      </w:pPr>
      <w:r w:rsidRPr="006746CC">
        <w:rPr>
          <w:rFonts w:eastAsia="Aptos" w:cstheme="minorHAnsi"/>
          <w:i/>
          <w:iCs/>
          <w:color w:val="0070C0"/>
          <w:kern w:val="2"/>
          <w:sz w:val="24"/>
          <w:szCs w:val="24"/>
        </w:rPr>
        <w:t xml:space="preserve">If you are posting a letter, either print off, sign and send, or hand write your letter.  </w:t>
      </w:r>
    </w:p>
    <w:p w14:paraId="1D891E63" w14:textId="77777777" w:rsidR="009D48AB" w:rsidRPr="006746CC" w:rsidRDefault="00872FFA" w:rsidP="00872FFA">
      <w:pPr>
        <w:spacing w:before="120" w:after="0" w:line="240" w:lineRule="auto"/>
        <w:jc w:val="both"/>
        <w:rPr>
          <w:rFonts w:eastAsia="Aptos" w:cstheme="minorHAnsi"/>
          <w:i/>
          <w:iCs/>
          <w:color w:val="0070C0"/>
          <w:kern w:val="2"/>
          <w:sz w:val="24"/>
          <w:szCs w:val="24"/>
        </w:rPr>
      </w:pPr>
      <w:r w:rsidRPr="006746CC">
        <w:rPr>
          <w:rFonts w:eastAsia="Aptos" w:cstheme="minorHAnsi"/>
          <w:i/>
          <w:iCs/>
          <w:color w:val="0070C0"/>
          <w:kern w:val="2"/>
          <w:sz w:val="24"/>
          <w:szCs w:val="24"/>
        </w:rPr>
        <w:t>If you are emailing, just copy the letter into an email – remember to sign off with your name and address, so it is clear you are a constituent (can be checked against the electoral roll)</w:t>
      </w:r>
    </w:p>
    <w:p w14:paraId="5B95ED71" w14:textId="77777777" w:rsidR="009D48AB" w:rsidRDefault="009D48AB" w:rsidP="00872FFA">
      <w:pPr>
        <w:spacing w:before="120" w:after="0" w:line="240" w:lineRule="auto"/>
        <w:jc w:val="both"/>
        <w:rPr>
          <w:rFonts w:ascii="Aptos" w:eastAsia="Aptos" w:hAnsi="Aptos" w:cs="Times New Roman"/>
          <w:i/>
          <w:iCs/>
          <w:color w:val="0070C0"/>
          <w:kern w:val="2"/>
          <w:sz w:val="24"/>
          <w:szCs w:val="24"/>
        </w:rPr>
      </w:pPr>
    </w:p>
    <w:p w14:paraId="0A7A08AD" w14:textId="77777777" w:rsidR="005A476F" w:rsidRPr="006746CC" w:rsidRDefault="005A476F" w:rsidP="005A476F">
      <w:pPr>
        <w:spacing w:after="0"/>
        <w:rPr>
          <w:rFonts w:cstheme="minorHAnsi"/>
          <w:b/>
          <w:bCs/>
          <w:sz w:val="28"/>
          <w:szCs w:val="28"/>
        </w:rPr>
      </w:pPr>
      <w:r w:rsidRPr="006746CC">
        <w:rPr>
          <w:rFonts w:cstheme="minorHAnsi"/>
          <w:b/>
          <w:bCs/>
          <w:sz w:val="28"/>
          <w:szCs w:val="28"/>
        </w:rPr>
        <w:t xml:space="preserve">CASE STUDIES </w:t>
      </w:r>
    </w:p>
    <w:p w14:paraId="06AB9BF5" w14:textId="77777777" w:rsidR="005A476F" w:rsidRPr="006746CC" w:rsidRDefault="005A476F" w:rsidP="005A476F">
      <w:pPr>
        <w:spacing w:after="0" w:line="240" w:lineRule="auto"/>
        <w:jc w:val="both"/>
        <w:rPr>
          <w:rFonts w:cstheme="minorHAnsi"/>
          <w:sz w:val="28"/>
          <w:szCs w:val="28"/>
        </w:rPr>
      </w:pPr>
    </w:p>
    <w:p w14:paraId="008AC7F2"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center"/>
        <w:rPr>
          <w:rFonts w:cstheme="minorHAnsi"/>
          <w:b/>
          <w:bCs/>
          <w:sz w:val="24"/>
          <w:szCs w:val="24"/>
        </w:rPr>
      </w:pPr>
      <w:r w:rsidRPr="006746CC">
        <w:rPr>
          <w:rFonts w:cstheme="minorHAnsi"/>
          <w:b/>
          <w:bCs/>
          <w:sz w:val="24"/>
          <w:szCs w:val="24"/>
        </w:rPr>
        <w:t>Family Reunion Processes - Case Study</w:t>
      </w:r>
    </w:p>
    <w:p w14:paraId="67253C65"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b/>
          <w:bCs/>
          <w:sz w:val="24"/>
          <w:szCs w:val="24"/>
        </w:rPr>
      </w:pPr>
    </w:p>
    <w:p w14:paraId="1A8AD25A"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Amir (not his real name) and his family fled Afghanistan and sheltered in Pakistan for many years. When violence against people of his ethnicity and religion escalated in their area of Pakistan, he decided to take the journey to Australia to try to secure safety for his family. For almost 12 years, Amir remained on a series of Bridging and Safe Haven Enterprise Visas and was precluded from applying to bring his family to live with him.  When Amir’s permanent visa was finally granted, he immediately applied for visas for his wife and children. However, he discovered that his oldest child, 12 years old when he left Afghanistan, would not be eligible for family reunion given she was now 24.  This news was devastating for Amir. He was forced to choose between leaving his whole family together, indefinitely separated from him in an unsafe situation, or leave just one beloved daughter behind on her own.  Eventually, Amir made the decision to leave his daughter in Pakistan with extended family and work towards sponsoring her separately in the future. He worries about her constantly, especially as asylum seekers are periodically returned to Afghanistan by the Pakistani government. What should have been a joyous family reunion has been marred with the ongoing grief of having to leave one child behind. </w:t>
      </w:r>
    </w:p>
    <w:p w14:paraId="5AB47599" w14:textId="77777777" w:rsidR="005A476F" w:rsidRPr="006746CC" w:rsidRDefault="005A476F" w:rsidP="005A476F">
      <w:pPr>
        <w:spacing w:after="0" w:line="240" w:lineRule="auto"/>
        <w:textAlignment w:val="baseline"/>
        <w:rPr>
          <w:rFonts w:eastAsia="Times New Roman" w:cstheme="minorHAnsi"/>
          <w:color w:val="000000"/>
          <w:sz w:val="24"/>
          <w:szCs w:val="24"/>
          <w:lang w:eastAsia="en-GB"/>
          <w14:ligatures w14:val="none"/>
        </w:rPr>
      </w:pPr>
    </w:p>
    <w:p w14:paraId="5810638B" w14:textId="77777777" w:rsidR="005A476F" w:rsidRPr="006746CC" w:rsidRDefault="005A476F" w:rsidP="005A476F">
      <w:pPr>
        <w:spacing w:after="0" w:line="240" w:lineRule="auto"/>
        <w:textAlignment w:val="baseline"/>
        <w:rPr>
          <w:rFonts w:eastAsia="Times New Roman" w:cstheme="minorHAnsi"/>
          <w:color w:val="000000"/>
          <w:sz w:val="24"/>
          <w:szCs w:val="24"/>
          <w:lang w:eastAsia="en-GB"/>
          <w14:ligatures w14:val="none"/>
        </w:rPr>
      </w:pPr>
    </w:p>
    <w:p w14:paraId="07C7BA18"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center"/>
        <w:rPr>
          <w:rFonts w:cstheme="minorHAnsi"/>
          <w:b/>
          <w:bCs/>
          <w:sz w:val="24"/>
          <w:szCs w:val="24"/>
        </w:rPr>
      </w:pPr>
      <w:r w:rsidRPr="006746CC">
        <w:rPr>
          <w:rFonts w:cstheme="minorHAnsi"/>
          <w:b/>
          <w:bCs/>
          <w:sz w:val="24"/>
          <w:szCs w:val="24"/>
        </w:rPr>
        <w:t>Court Debt Costs Case Study</w:t>
      </w:r>
    </w:p>
    <w:p w14:paraId="143AE218"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p>
    <w:p w14:paraId="32006F1D"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Vinu (not his real name) arrived in Australia in 2012. When his application for a protection visa was denied, he lodged an appeal through the court system.  After an initial Directions Hearing, his case was eventually heard in the Federal Circuit and Family Court of Australia at the end of 2024.  Almost a year went by with no word from the court about the outcome of the case.  The court then advised Vinu that the Judge who heard the case had retired without making a decision.  Another Directions Hearing was proposed to determine how to proceed. </w:t>
      </w:r>
    </w:p>
    <w:p w14:paraId="55B36E72"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 </w:t>
      </w:r>
    </w:p>
    <w:p w14:paraId="5FA0ED1E"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Given that many Fast Track clients with negative determinations had been receiving invitations from the Minister to respond to an offer of a temporary humanitarian visa and a Resolution of Status visa, Vinu’s lawyer asked the government lawyers if they could delay  the court case to see if an offer would be made to Vinu as it would be a more cost effective way to deal with the matter.  The government lawyers dismissed this request and insisted that the matter proceed and Directions Hearing go ahead. Vinu had to quickly find more funds to pay for representation at the additional Directions Hearing. It was there decided that the new Judge would make a decision based on the recording and materials from the day of the original hearing.  </w:t>
      </w:r>
    </w:p>
    <w:p w14:paraId="3BB592B5" w14:textId="77777777"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 </w:t>
      </w:r>
    </w:p>
    <w:p w14:paraId="3FC9F86E" w14:textId="0F738F9D" w:rsidR="005A476F" w:rsidRPr="006746CC" w:rsidRDefault="005A476F" w:rsidP="005A476F">
      <w:pPr>
        <w:pBdr>
          <w:top w:val="single" w:sz="4" w:space="1" w:color="auto"/>
          <w:left w:val="single" w:sz="4" w:space="4" w:color="auto"/>
          <w:bottom w:val="single" w:sz="4" w:space="1" w:color="auto"/>
          <w:right w:val="single" w:sz="4" w:space="4" w:color="auto"/>
        </w:pBdr>
        <w:spacing w:after="0" w:line="240" w:lineRule="auto"/>
        <w:jc w:val="both"/>
        <w:rPr>
          <w:rFonts w:cstheme="minorHAnsi"/>
          <w:sz w:val="24"/>
          <w:szCs w:val="24"/>
        </w:rPr>
      </w:pPr>
      <w:r w:rsidRPr="006746CC">
        <w:rPr>
          <w:rFonts w:cstheme="minorHAnsi"/>
          <w:sz w:val="24"/>
          <w:szCs w:val="24"/>
        </w:rPr>
        <w:t xml:space="preserve">Three months later, Vinu was advised that the decision would be handed down in the following week.  Just two days after that advice, he received an offer from Home Affairs to apply for the temporary visa and permanent Resolution of Status visa. A few days later, the Judge ruled that Vinu’s appeal was unsuccessful and Vinu was ordered to pay the government’s legal costs of over $8,000.  This debt remains despite Home Affairs ultimately granting </w:t>
      </w:r>
      <w:r w:rsidRPr="006746CC">
        <w:rPr>
          <w:rFonts w:cstheme="minorHAnsi"/>
          <w:sz w:val="24"/>
          <w:szCs w:val="24"/>
        </w:rPr>
        <w:t>Vinu a</w:t>
      </w:r>
      <w:r w:rsidRPr="006746CC">
        <w:rPr>
          <w:rFonts w:cstheme="minorHAnsi"/>
          <w:sz w:val="24"/>
          <w:szCs w:val="24"/>
        </w:rPr>
        <w:t xml:space="preserve"> permanent visa three weeks after the court decision.  </w:t>
      </w:r>
    </w:p>
    <w:p w14:paraId="424C6329" w14:textId="77777777" w:rsidR="005A476F" w:rsidRPr="006746CC" w:rsidRDefault="005A476F" w:rsidP="005A476F">
      <w:pPr>
        <w:pStyle w:val="p6"/>
        <w:jc w:val="both"/>
        <w:rPr>
          <w:rFonts w:asciiTheme="minorHAnsi" w:hAnsiTheme="minorHAnsi" w:cstheme="minorHAnsi"/>
          <w:sz w:val="24"/>
          <w:szCs w:val="24"/>
        </w:rPr>
      </w:pPr>
    </w:p>
    <w:p w14:paraId="0784F583" w14:textId="77777777" w:rsidR="005A476F" w:rsidRPr="006746CC" w:rsidRDefault="005A476F" w:rsidP="005A476F">
      <w:pPr>
        <w:spacing w:line="278" w:lineRule="auto"/>
        <w:rPr>
          <w:rFonts w:eastAsia="Aptos" w:cstheme="minorHAnsi"/>
          <w:b/>
          <w:bCs/>
          <w:kern w:val="2"/>
          <w:sz w:val="24"/>
          <w:szCs w:val="24"/>
        </w:rPr>
      </w:pPr>
    </w:p>
    <w:p w14:paraId="4D7A6CD3" w14:textId="77777777" w:rsidR="009D48AB" w:rsidRDefault="009D48AB" w:rsidP="00872FFA">
      <w:pPr>
        <w:spacing w:before="120" w:after="0" w:line="240" w:lineRule="auto"/>
        <w:jc w:val="both"/>
        <w:rPr>
          <w:rFonts w:ascii="Aptos" w:eastAsia="Aptos" w:hAnsi="Aptos" w:cs="Times New Roman"/>
          <w:i/>
          <w:iCs/>
          <w:color w:val="0070C0"/>
          <w:kern w:val="2"/>
          <w:sz w:val="24"/>
          <w:szCs w:val="24"/>
        </w:rPr>
      </w:pPr>
    </w:p>
    <w:p w14:paraId="7DCE3C73" w14:textId="77777777" w:rsidR="00872FFA" w:rsidRPr="005A476F" w:rsidRDefault="00872FFA" w:rsidP="00872FFA">
      <w:pPr>
        <w:suppressAutoHyphens/>
        <w:spacing w:afterLines="80" w:after="192" w:line="240" w:lineRule="auto"/>
        <w:rPr>
          <w:rFonts w:eastAsia="NSimSun" w:cstheme="minorHAnsi"/>
          <w:b/>
          <w:bCs/>
          <w:color w:val="000000"/>
          <w:kern w:val="2"/>
          <w:sz w:val="28"/>
          <w:szCs w:val="28"/>
          <w:lang w:eastAsia="en-AU" w:bidi="hi-IN"/>
        </w:rPr>
      </w:pPr>
      <w:r w:rsidRPr="005A476F">
        <w:rPr>
          <w:rFonts w:eastAsia="NSimSun" w:cstheme="minorHAnsi"/>
          <w:b/>
          <w:bCs/>
          <w:color w:val="000000"/>
          <w:kern w:val="2"/>
          <w:sz w:val="28"/>
          <w:szCs w:val="28"/>
          <w:lang w:eastAsia="en-AU" w:bidi="hi-IN"/>
        </w:rPr>
        <w:t>POLITICIANS to write to:  CONTACT DETAILS:</w:t>
      </w:r>
    </w:p>
    <w:p w14:paraId="6BF20B0D"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b/>
          <w:bCs/>
          <w:kern w:val="2"/>
          <w:sz w:val="24"/>
          <w:szCs w:val="24"/>
        </w:rPr>
        <w:t>If posting letters</w:t>
      </w:r>
      <w:r w:rsidRPr="006746CC">
        <w:rPr>
          <w:rFonts w:eastAsia="Aptos" w:cstheme="minorHAnsi"/>
          <w:kern w:val="2"/>
          <w:sz w:val="24"/>
          <w:szCs w:val="24"/>
        </w:rPr>
        <w:t xml:space="preserve">: </w:t>
      </w:r>
    </w:p>
    <w:p w14:paraId="3F9ED48E"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kern w:val="2"/>
          <w:sz w:val="24"/>
          <w:szCs w:val="24"/>
        </w:rPr>
        <w:t>Prime Minister:   PO Box 6022, Parliament House, CANBERRA ACT 2600</w:t>
      </w:r>
    </w:p>
    <w:p w14:paraId="4B4D158A"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kern w:val="2"/>
          <w:sz w:val="24"/>
          <w:szCs w:val="24"/>
        </w:rPr>
        <w:t>Minister Tony Burke:  PO Box 6022, Parliament House, CANBERRA ACT 2600</w:t>
      </w:r>
    </w:p>
    <w:p w14:paraId="674033AF"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kern w:val="2"/>
          <w:sz w:val="24"/>
          <w:szCs w:val="24"/>
        </w:rPr>
        <w:t>Members of the House of Representatives:  PO Box 6022, Parliament House, CANBERRA ACT 2600</w:t>
      </w:r>
    </w:p>
    <w:p w14:paraId="250BB7A3"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kern w:val="2"/>
          <w:sz w:val="24"/>
          <w:szCs w:val="24"/>
        </w:rPr>
        <w:t>Senators:  PO Box 6100, Parliament House, CANBERRA  ACT 2600</w:t>
      </w:r>
    </w:p>
    <w:p w14:paraId="4D90B3BE" w14:textId="77777777" w:rsidR="00872FFA" w:rsidRPr="006746CC" w:rsidRDefault="00872FFA" w:rsidP="00872FFA">
      <w:pPr>
        <w:spacing w:after="0" w:line="240" w:lineRule="auto"/>
        <w:rPr>
          <w:rFonts w:eastAsia="Aptos" w:cstheme="minorHAnsi"/>
          <w:kern w:val="2"/>
          <w:sz w:val="24"/>
          <w:szCs w:val="24"/>
        </w:rPr>
      </w:pPr>
      <w:r w:rsidRPr="006746CC">
        <w:rPr>
          <w:rFonts w:eastAsia="Aptos" w:cstheme="minorHAnsi"/>
          <w:kern w:val="2"/>
          <w:sz w:val="24"/>
          <w:szCs w:val="24"/>
        </w:rPr>
        <w:t xml:space="preserve">Your local MP – find their electoral office address at </w:t>
      </w:r>
      <w:hyperlink r:id="rId13" w:history="1">
        <w:r w:rsidRPr="006746CC">
          <w:rPr>
            <w:rFonts w:eastAsia="Aptos" w:cstheme="minorHAnsi"/>
            <w:color w:val="467886"/>
            <w:kern w:val="2"/>
            <w:sz w:val="24"/>
            <w:szCs w:val="24"/>
            <w:u w:val="single"/>
          </w:rPr>
          <w:t>Search for individual MPs &amp; Senators here</w:t>
        </w:r>
      </w:hyperlink>
    </w:p>
    <w:p w14:paraId="434C5D76" w14:textId="77777777" w:rsidR="00872FFA" w:rsidRPr="006746CC" w:rsidRDefault="00872FFA" w:rsidP="00872FFA">
      <w:pPr>
        <w:spacing w:after="0" w:line="240" w:lineRule="auto"/>
        <w:rPr>
          <w:rFonts w:eastAsia="Aptos" w:cstheme="minorHAnsi"/>
          <w:b/>
          <w:bCs/>
          <w:kern w:val="2"/>
          <w:sz w:val="24"/>
          <w:szCs w:val="24"/>
        </w:rPr>
      </w:pPr>
    </w:p>
    <w:p w14:paraId="63AA3EBF" w14:textId="77777777" w:rsidR="00872FFA" w:rsidRPr="006746CC" w:rsidRDefault="00872FFA" w:rsidP="00872FFA">
      <w:pPr>
        <w:spacing w:after="0" w:line="240" w:lineRule="auto"/>
        <w:rPr>
          <w:rFonts w:eastAsia="Aptos" w:cstheme="minorHAnsi"/>
          <w:b/>
          <w:bCs/>
          <w:kern w:val="2"/>
          <w:sz w:val="24"/>
          <w:szCs w:val="24"/>
        </w:rPr>
      </w:pPr>
      <w:r w:rsidRPr="006746CC">
        <w:rPr>
          <w:rFonts w:eastAsia="Aptos" w:cstheme="minorHAnsi"/>
          <w:b/>
          <w:bCs/>
          <w:kern w:val="2"/>
          <w:sz w:val="24"/>
          <w:szCs w:val="24"/>
        </w:rPr>
        <w:t xml:space="preserve">Sending your letter by email:   </w:t>
      </w:r>
    </w:p>
    <w:p w14:paraId="15361F26" w14:textId="77777777" w:rsidR="00872FFA" w:rsidRPr="006746CC" w:rsidRDefault="00872FFA">
      <w:pPr>
        <w:numPr>
          <w:ilvl w:val="0"/>
          <w:numId w:val="3"/>
        </w:numPr>
        <w:spacing w:before="120" w:after="0" w:line="240" w:lineRule="auto"/>
        <w:rPr>
          <w:rFonts w:eastAsia="Aptos" w:cstheme="minorHAnsi"/>
          <w:kern w:val="2"/>
          <w:sz w:val="24"/>
          <w:szCs w:val="24"/>
        </w:rPr>
      </w:pPr>
      <w:r w:rsidRPr="006746CC">
        <w:rPr>
          <w:rFonts w:eastAsia="Aptos" w:cstheme="minorHAnsi"/>
          <w:kern w:val="2"/>
          <w:sz w:val="24"/>
          <w:szCs w:val="24"/>
        </w:rPr>
        <w:t xml:space="preserve">Minister Home Affairs, The Hon Tony Burke:   </w:t>
      </w:r>
      <w:hyperlink r:id="rId14" w:history="1">
        <w:r w:rsidRPr="006746CC">
          <w:rPr>
            <w:rFonts w:eastAsia="Aptos" w:cstheme="minorHAnsi"/>
            <w:color w:val="467886"/>
            <w:kern w:val="2"/>
            <w:sz w:val="24"/>
            <w:szCs w:val="24"/>
            <w:u w:val="single"/>
          </w:rPr>
          <w:t>Tony.Burke.mp@aph.gov.au</w:t>
        </w:r>
      </w:hyperlink>
      <w:r w:rsidRPr="006746CC">
        <w:rPr>
          <w:rFonts w:eastAsia="Aptos" w:cstheme="minorHAnsi"/>
          <w:kern w:val="2"/>
          <w:sz w:val="24"/>
          <w:szCs w:val="24"/>
        </w:rPr>
        <w:t xml:space="preserve"> </w:t>
      </w:r>
    </w:p>
    <w:p w14:paraId="5855AEA6" w14:textId="77777777" w:rsidR="00872FFA" w:rsidRPr="006746CC" w:rsidRDefault="00872FFA">
      <w:pPr>
        <w:numPr>
          <w:ilvl w:val="0"/>
          <w:numId w:val="3"/>
        </w:numPr>
        <w:spacing w:before="120" w:after="0" w:line="240" w:lineRule="auto"/>
        <w:rPr>
          <w:rFonts w:eastAsia="Aptos" w:cstheme="minorHAnsi"/>
          <w:kern w:val="2"/>
          <w:sz w:val="24"/>
          <w:szCs w:val="24"/>
        </w:rPr>
      </w:pPr>
      <w:r w:rsidRPr="006746CC">
        <w:rPr>
          <w:rFonts w:eastAsia="Aptos" w:cstheme="minorHAnsi"/>
          <w:kern w:val="2"/>
          <w:sz w:val="24"/>
          <w:szCs w:val="24"/>
        </w:rPr>
        <w:t xml:space="preserve">Assistant Minister Immigration, The Hon Matt Thistlethwaite  </w:t>
      </w:r>
      <w:hyperlink r:id="rId15" w:history="1">
        <w:r w:rsidRPr="006746CC">
          <w:rPr>
            <w:rFonts w:eastAsia="Aptos" w:cstheme="minorHAnsi"/>
            <w:color w:val="467886"/>
            <w:kern w:val="2"/>
            <w:sz w:val="24"/>
            <w:szCs w:val="24"/>
            <w:u w:val="single"/>
          </w:rPr>
          <w:t>Matt.Thistlethwaite.MP@aph.gov.au</w:t>
        </w:r>
      </w:hyperlink>
      <w:r w:rsidRPr="006746CC">
        <w:rPr>
          <w:rFonts w:eastAsia="Aptos" w:cstheme="minorHAnsi"/>
          <w:kern w:val="2"/>
          <w:sz w:val="24"/>
          <w:szCs w:val="24"/>
        </w:rPr>
        <w:t xml:space="preserve"> </w:t>
      </w:r>
    </w:p>
    <w:p w14:paraId="016BFE1E" w14:textId="77777777" w:rsidR="00872FFA" w:rsidRPr="006746CC" w:rsidRDefault="00872FFA">
      <w:pPr>
        <w:numPr>
          <w:ilvl w:val="0"/>
          <w:numId w:val="3"/>
        </w:numPr>
        <w:spacing w:before="120" w:after="0" w:line="240" w:lineRule="auto"/>
        <w:rPr>
          <w:rFonts w:eastAsia="Aptos" w:cstheme="minorHAnsi"/>
          <w:kern w:val="2"/>
          <w:sz w:val="24"/>
          <w:szCs w:val="24"/>
        </w:rPr>
      </w:pPr>
      <w:r w:rsidRPr="006746CC">
        <w:rPr>
          <w:rFonts w:eastAsia="Aptos" w:cstheme="minorHAnsi"/>
          <w:kern w:val="2"/>
          <w:sz w:val="24"/>
          <w:szCs w:val="24"/>
        </w:rPr>
        <w:t xml:space="preserve">To find details for individual MPs and Senators use this link to </w:t>
      </w:r>
      <w:hyperlink r:id="rId16" w:history="1">
        <w:r w:rsidRPr="006746CC">
          <w:rPr>
            <w:rFonts w:eastAsia="Aptos" w:cstheme="minorHAnsi"/>
            <w:color w:val="467886"/>
            <w:kern w:val="2"/>
            <w:sz w:val="24"/>
            <w:szCs w:val="24"/>
            <w:u w:val="single"/>
          </w:rPr>
          <w:t xml:space="preserve">Search for individual MPs &amp; Senators on the Parliament House website </w:t>
        </w:r>
      </w:hyperlink>
      <w:r w:rsidRPr="006746CC">
        <w:rPr>
          <w:rFonts w:eastAsia="Aptos" w:cstheme="minorHAnsi"/>
          <w:color w:val="EE0000"/>
          <w:kern w:val="2"/>
          <w:sz w:val="24"/>
          <w:szCs w:val="24"/>
        </w:rPr>
        <w:t xml:space="preserve">   </w:t>
      </w:r>
    </w:p>
    <w:p w14:paraId="2700663E" w14:textId="1F1479C5" w:rsidR="00872FFA" w:rsidRPr="006746CC" w:rsidRDefault="00872FFA">
      <w:pPr>
        <w:numPr>
          <w:ilvl w:val="0"/>
          <w:numId w:val="3"/>
        </w:numPr>
        <w:spacing w:before="120" w:after="0" w:line="240" w:lineRule="auto"/>
        <w:ind w:right="-330"/>
        <w:rPr>
          <w:rFonts w:eastAsia="Aptos" w:cstheme="minorHAnsi"/>
          <w:kern w:val="2"/>
          <w:sz w:val="24"/>
          <w:szCs w:val="24"/>
        </w:rPr>
      </w:pPr>
      <w:r w:rsidRPr="006746CC">
        <w:rPr>
          <w:rFonts w:eastAsia="Aptos" w:cstheme="minorHAnsi"/>
          <w:kern w:val="2"/>
          <w:sz w:val="24"/>
          <w:szCs w:val="24"/>
        </w:rPr>
        <w:t xml:space="preserve">You might find this listing helpful:   </w:t>
      </w:r>
      <w:hyperlink r:id="rId17" w:history="1">
        <w:r w:rsidRPr="006746CC">
          <w:rPr>
            <w:rStyle w:val="Hyperlink"/>
            <w:rFonts w:eastAsia="Aptos" w:cstheme="minorHAnsi"/>
            <w:kern w:val="2"/>
            <w:sz w:val="24"/>
            <w:szCs w:val="24"/>
          </w:rPr>
          <w:t>Listing of all MPs and Senators Aug 2026</w:t>
        </w:r>
      </w:hyperlink>
      <w:r w:rsidRPr="006746CC">
        <w:rPr>
          <w:rFonts w:eastAsia="Aptos" w:cstheme="minorHAnsi"/>
          <w:kern w:val="2"/>
          <w:sz w:val="24"/>
          <w:szCs w:val="24"/>
        </w:rPr>
        <w:t xml:space="preserve"> .  Please download the spreadsheet if you want to sort etc for your own use. This spreadsheet was updated in Sept 2025. If you find any errors, please email </w:t>
      </w:r>
      <w:hyperlink r:id="rId18" w:history="1">
        <w:r w:rsidR="009F4B36" w:rsidRPr="006746CC">
          <w:rPr>
            <w:rStyle w:val="Hyperlink"/>
            <w:rFonts w:eastAsia="Aptos" w:cstheme="minorHAnsi"/>
            <w:kern w:val="2"/>
            <w:sz w:val="24"/>
            <w:szCs w:val="24"/>
          </w:rPr>
          <w:t>info@refugeeadvocacynetwork.org,.au</w:t>
        </w:r>
      </w:hyperlink>
      <w:r w:rsidRPr="006746CC">
        <w:rPr>
          <w:rFonts w:eastAsia="Aptos" w:cstheme="minorHAnsi"/>
          <w:kern w:val="2"/>
          <w:sz w:val="24"/>
          <w:szCs w:val="24"/>
        </w:rPr>
        <w:t xml:space="preserve">  and we’ll make corrections.  </w:t>
      </w:r>
    </w:p>
    <w:p w14:paraId="3A1C808F" w14:textId="454CF5D7" w:rsidR="00872FFA" w:rsidRPr="006746CC" w:rsidRDefault="00872FFA" w:rsidP="00872FFA">
      <w:pPr>
        <w:spacing w:before="120" w:after="0" w:line="240" w:lineRule="auto"/>
        <w:ind w:right="-330"/>
        <w:rPr>
          <w:rFonts w:eastAsia="Aptos" w:cstheme="minorHAnsi"/>
          <w:kern w:val="2"/>
          <w:sz w:val="24"/>
          <w:szCs w:val="24"/>
        </w:rPr>
      </w:pPr>
    </w:p>
    <w:p w14:paraId="41D4B3E2" w14:textId="49710FC6" w:rsidR="00172FE4" w:rsidRPr="006746CC" w:rsidRDefault="00872FFA" w:rsidP="00872FFA">
      <w:pPr>
        <w:spacing w:after="0" w:line="240" w:lineRule="auto"/>
        <w:rPr>
          <w:rFonts w:cstheme="minorHAnsi"/>
          <w:b/>
          <w:bCs/>
          <w:sz w:val="26"/>
          <w:szCs w:val="26"/>
        </w:rPr>
      </w:pPr>
      <w:r w:rsidRPr="006746CC">
        <w:rPr>
          <w:rFonts w:eastAsia="Aptos" w:cstheme="minorHAnsi"/>
          <w:b/>
          <w:bCs/>
          <w:kern w:val="2"/>
          <w:sz w:val="26"/>
          <w:szCs w:val="26"/>
        </w:rPr>
        <w:t xml:space="preserve">Senators by State    </w:t>
      </w:r>
    </w:p>
    <w:p w14:paraId="233296D3" w14:textId="77777777" w:rsidR="00B9059A" w:rsidRDefault="00B9059A" w:rsidP="00734BCF">
      <w:pPr>
        <w:spacing w:before="120" w:after="0" w:line="240" w:lineRule="auto"/>
      </w:pPr>
      <w:r w:rsidRPr="00784146">
        <w:t>ACT:</w:t>
      </w:r>
      <w:r>
        <w:t xml:space="preserve">      ALP:   </w:t>
      </w:r>
      <w:hyperlink r:id="rId19" w:history="1">
        <w:r w:rsidRPr="0058487C">
          <w:rPr>
            <w:rStyle w:val="Hyperlink"/>
          </w:rPr>
          <w:t>senator.katy.gallagher@aph.gov.au</w:t>
        </w:r>
      </w:hyperlink>
      <w:r>
        <w:t xml:space="preserve">; </w:t>
      </w:r>
    </w:p>
    <w:p w14:paraId="66D0DCA4" w14:textId="77777777" w:rsidR="00B9059A" w:rsidRDefault="00B9059A" w:rsidP="00734BCF">
      <w:pPr>
        <w:spacing w:before="120" w:after="0" w:line="240" w:lineRule="auto"/>
        <w:ind w:left="720"/>
      </w:pPr>
      <w:r>
        <w:t xml:space="preserve">IND:   </w:t>
      </w:r>
      <w:hyperlink r:id="rId20" w:history="1">
        <w:r w:rsidRPr="0058487C">
          <w:rPr>
            <w:rStyle w:val="Hyperlink"/>
          </w:rPr>
          <w:t>senator.david.pocock@aph.gov.au</w:t>
        </w:r>
      </w:hyperlink>
      <w:r>
        <w:t xml:space="preserve">; </w:t>
      </w:r>
    </w:p>
    <w:p w14:paraId="16FE6787" w14:textId="607C9E5B" w:rsidR="00B9059A" w:rsidRDefault="00B9059A" w:rsidP="00734BCF">
      <w:pPr>
        <w:spacing w:before="120" w:after="0" w:line="240" w:lineRule="auto"/>
        <w:ind w:left="709" w:hanging="709"/>
      </w:pPr>
      <w:r w:rsidRPr="00784146">
        <w:t xml:space="preserve">NSW:    </w:t>
      </w:r>
      <w:r>
        <w:t xml:space="preserve">ALP :  </w:t>
      </w:r>
      <w:hyperlink r:id="rId21" w:history="1">
        <w:r w:rsidRPr="0058487C">
          <w:rPr>
            <w:rStyle w:val="Hyperlink"/>
          </w:rPr>
          <w:t>senator.ayres@aph.gov.au</w:t>
        </w:r>
      </w:hyperlink>
      <w:r>
        <w:t xml:space="preserve">; </w:t>
      </w:r>
      <w:hyperlink r:id="rId22" w:history="1">
        <w:r w:rsidRPr="0058487C">
          <w:rPr>
            <w:rStyle w:val="Hyperlink"/>
          </w:rPr>
          <w:t>senator.mcallister@aph.gov.au</w:t>
        </w:r>
      </w:hyperlink>
      <w:r>
        <w:t xml:space="preserve">; </w:t>
      </w:r>
      <w:hyperlink r:id="rId23" w:history="1">
        <w:r w:rsidRPr="0058487C">
          <w:rPr>
            <w:rStyle w:val="Hyperlink"/>
          </w:rPr>
          <w:t>senator.oneill@aph.gov.au</w:t>
        </w:r>
      </w:hyperlink>
      <w:r>
        <w:t xml:space="preserve">; </w:t>
      </w:r>
      <w:hyperlink r:id="rId24" w:history="1">
        <w:r w:rsidR="005A636D" w:rsidRPr="00E350FF">
          <w:rPr>
            <w:rStyle w:val="Hyperlink"/>
          </w:rPr>
          <w:t>senator.sheldon@aph.gov.au</w:t>
        </w:r>
      </w:hyperlink>
      <w:r w:rsidR="005A636D">
        <w:t>;</w:t>
      </w:r>
    </w:p>
    <w:p w14:paraId="38D6661C" w14:textId="77777777" w:rsidR="00B9059A" w:rsidRDefault="00B9059A" w:rsidP="00734BCF">
      <w:pPr>
        <w:spacing w:before="120" w:after="0" w:line="240" w:lineRule="auto"/>
        <w:ind w:left="709"/>
      </w:pPr>
      <w:r>
        <w:t xml:space="preserve">GREENS:   </w:t>
      </w:r>
      <w:hyperlink r:id="rId25" w:history="1">
        <w:r w:rsidRPr="0058487C">
          <w:rPr>
            <w:rStyle w:val="Hyperlink"/>
          </w:rPr>
          <w:t>senator.faruqi@aph.gov.au</w:t>
        </w:r>
      </w:hyperlink>
      <w:r>
        <w:t xml:space="preserve">; </w:t>
      </w:r>
      <w:hyperlink r:id="rId26" w:history="1">
        <w:r w:rsidRPr="0058487C">
          <w:rPr>
            <w:rStyle w:val="Hyperlink"/>
          </w:rPr>
          <w:t>senator.shoebridge@aph.gov.au</w:t>
        </w:r>
      </w:hyperlink>
      <w:r>
        <w:t xml:space="preserve">; </w:t>
      </w:r>
    </w:p>
    <w:p w14:paraId="77A884EE" w14:textId="77777777" w:rsidR="00B9059A" w:rsidRDefault="00B9059A" w:rsidP="00734BCF">
      <w:pPr>
        <w:spacing w:before="120" w:after="0" w:line="240" w:lineRule="auto"/>
        <w:ind w:left="709" w:hanging="709"/>
      </w:pPr>
      <w:r>
        <w:t xml:space="preserve">NT:        ALP:    </w:t>
      </w:r>
      <w:hyperlink r:id="rId27" w:history="1">
        <w:r w:rsidRPr="0061024E">
          <w:rPr>
            <w:rStyle w:val="Hyperlink"/>
          </w:rPr>
          <w:t>Senator.McCarthy@aph.gov.au</w:t>
        </w:r>
      </w:hyperlink>
      <w:r>
        <w:t xml:space="preserve">;   </w:t>
      </w:r>
    </w:p>
    <w:p w14:paraId="0A053D46" w14:textId="312E30EF" w:rsidR="00B9059A" w:rsidRDefault="00B9059A" w:rsidP="00734BCF">
      <w:pPr>
        <w:spacing w:before="120" w:after="0" w:line="240" w:lineRule="auto"/>
        <w:ind w:left="709" w:hanging="709"/>
      </w:pPr>
      <w:r>
        <w:t xml:space="preserve">QLD:     ALP:    </w:t>
      </w:r>
      <w:hyperlink r:id="rId28" w:history="1">
        <w:r w:rsidRPr="0058487C">
          <w:rPr>
            <w:rStyle w:val="Hyperlink"/>
          </w:rPr>
          <w:t>senator.chisholm@aph.gov.au</w:t>
        </w:r>
      </w:hyperlink>
      <w:r>
        <w:t xml:space="preserve">; </w:t>
      </w:r>
      <w:hyperlink r:id="rId29" w:history="1">
        <w:r w:rsidRPr="0058487C">
          <w:rPr>
            <w:rStyle w:val="Hyperlink"/>
          </w:rPr>
          <w:t>senator.mulholland@aph.gov.au</w:t>
        </w:r>
      </w:hyperlink>
      <w:r>
        <w:t xml:space="preserve">; </w:t>
      </w:r>
      <w:hyperlink r:id="rId30" w:history="1">
        <w:r w:rsidRPr="0058487C">
          <w:rPr>
            <w:rStyle w:val="Hyperlink"/>
          </w:rPr>
          <w:t>senator.green@aph.gov.au</w:t>
        </w:r>
      </w:hyperlink>
      <w:r>
        <w:t xml:space="preserve">; </w:t>
      </w:r>
      <w:hyperlink r:id="rId31" w:history="1">
        <w:r w:rsidRPr="0058487C">
          <w:rPr>
            <w:rStyle w:val="Hyperlink"/>
          </w:rPr>
          <w:t>senator.watt@aph.gov.au</w:t>
        </w:r>
      </w:hyperlink>
      <w:r>
        <w:t xml:space="preserve">; </w:t>
      </w:r>
    </w:p>
    <w:p w14:paraId="060C696B" w14:textId="77777777" w:rsidR="00B9059A" w:rsidRDefault="00B9059A" w:rsidP="00B9059A">
      <w:pPr>
        <w:spacing w:before="120" w:after="0" w:line="240" w:lineRule="auto"/>
        <w:ind w:left="709"/>
      </w:pPr>
      <w:r>
        <w:t xml:space="preserve">GREENS:  </w:t>
      </w:r>
      <w:hyperlink r:id="rId32" w:history="1">
        <w:r w:rsidRPr="0058487C">
          <w:rPr>
            <w:rStyle w:val="Hyperlink"/>
          </w:rPr>
          <w:t>senator.allman-payne@aph.gov.au</w:t>
        </w:r>
      </w:hyperlink>
      <w:r>
        <w:t xml:space="preserve">; </w:t>
      </w:r>
      <w:hyperlink r:id="rId33" w:history="1">
        <w:r w:rsidRPr="0058487C">
          <w:rPr>
            <w:rStyle w:val="Hyperlink"/>
          </w:rPr>
          <w:t>senator.waters@aph.gov.au</w:t>
        </w:r>
      </w:hyperlink>
      <w:r>
        <w:t xml:space="preserve">;  </w:t>
      </w:r>
    </w:p>
    <w:p w14:paraId="6EE721A5" w14:textId="39D8338C" w:rsidR="00BF2EE9" w:rsidRDefault="00BF2EE9" w:rsidP="00BF2EE9">
      <w:pPr>
        <w:spacing w:before="120" w:after="0" w:line="240" w:lineRule="auto"/>
        <w:ind w:left="709"/>
      </w:pPr>
    </w:p>
    <w:p w14:paraId="7AEF0B65" w14:textId="6A452FEC" w:rsidR="00B9059A" w:rsidRDefault="00B9059A" w:rsidP="00734BCF">
      <w:pPr>
        <w:spacing w:before="120" w:after="0" w:line="240" w:lineRule="auto"/>
        <w:ind w:left="709" w:hanging="709"/>
      </w:pPr>
      <w:r>
        <w:t xml:space="preserve">SA:  </w:t>
      </w:r>
      <w:r>
        <w:tab/>
        <w:t xml:space="preserve">ALP:  </w:t>
      </w:r>
      <w:hyperlink r:id="rId34" w:history="1">
        <w:r w:rsidRPr="0058487C">
          <w:rPr>
            <w:rStyle w:val="Hyperlink"/>
          </w:rPr>
          <w:t>senator.walker@aph.gov.au</w:t>
        </w:r>
      </w:hyperlink>
      <w:r>
        <w:t xml:space="preserve">;  </w:t>
      </w:r>
      <w:hyperlink r:id="rId35" w:history="1">
        <w:r w:rsidRPr="0058487C">
          <w:rPr>
            <w:rStyle w:val="Hyperlink"/>
          </w:rPr>
          <w:t>senator.farrell@aph.gov.au</w:t>
        </w:r>
      </w:hyperlink>
      <w:r>
        <w:t xml:space="preserve">; </w:t>
      </w:r>
      <w:hyperlink r:id="rId36" w:history="1">
        <w:r w:rsidRPr="0058487C">
          <w:rPr>
            <w:rStyle w:val="Hyperlink"/>
          </w:rPr>
          <w:t>senator.grogan@aph.gov.au</w:t>
        </w:r>
      </w:hyperlink>
      <w:r>
        <w:t xml:space="preserve">;      </w:t>
      </w:r>
      <w:hyperlink r:id="rId37" w:history="1">
        <w:r w:rsidRPr="0058487C">
          <w:rPr>
            <w:rStyle w:val="Hyperlink"/>
          </w:rPr>
          <w:t>senator.marielle.smith@aph.gov.au</w:t>
        </w:r>
      </w:hyperlink>
      <w:r>
        <w:t xml:space="preserve">; </w:t>
      </w:r>
      <w:hyperlink r:id="rId38" w:history="1">
        <w:r w:rsidRPr="0058487C">
          <w:rPr>
            <w:rStyle w:val="Hyperlink"/>
          </w:rPr>
          <w:t>senator.wong@aph.gov.au</w:t>
        </w:r>
      </w:hyperlink>
      <w:r>
        <w:t>;</w:t>
      </w:r>
      <w:r w:rsidR="00C456B8">
        <w:t xml:space="preserve">  </w:t>
      </w:r>
      <w:hyperlink r:id="rId39" w:history="1">
        <w:r w:rsidR="00C456B8" w:rsidRPr="00E350FF">
          <w:rPr>
            <w:rStyle w:val="Hyperlink"/>
          </w:rPr>
          <w:t>senator.walker@aph.gov.au</w:t>
        </w:r>
      </w:hyperlink>
      <w:r w:rsidR="00C456B8" w:rsidRPr="00C456B8">
        <w:t>;</w:t>
      </w:r>
      <w:r w:rsidR="00C456B8">
        <w:t xml:space="preserve"> </w:t>
      </w:r>
    </w:p>
    <w:p w14:paraId="3F95171B" w14:textId="77777777" w:rsidR="00B9059A" w:rsidRDefault="00B9059A" w:rsidP="00B9059A">
      <w:pPr>
        <w:spacing w:before="120" w:after="0" w:line="240" w:lineRule="auto"/>
        <w:ind w:left="709"/>
      </w:pPr>
      <w:r>
        <w:t xml:space="preserve">GREENS:  </w:t>
      </w:r>
      <w:hyperlink r:id="rId40" w:history="1">
        <w:r w:rsidRPr="0058487C">
          <w:rPr>
            <w:rStyle w:val="Hyperlink"/>
          </w:rPr>
          <w:t>senator.hanson-young@aph.gov.au</w:t>
        </w:r>
      </w:hyperlink>
      <w:r>
        <w:t xml:space="preserve">; </w:t>
      </w:r>
      <w:hyperlink r:id="rId41" w:history="1">
        <w:r w:rsidRPr="0058487C">
          <w:rPr>
            <w:rStyle w:val="Hyperlink"/>
          </w:rPr>
          <w:t>senator.pocock@aph.gov.au</w:t>
        </w:r>
      </w:hyperlink>
      <w:r>
        <w:t xml:space="preserve">; </w:t>
      </w:r>
    </w:p>
    <w:p w14:paraId="17348A4B" w14:textId="740C1487" w:rsidR="00B9059A" w:rsidRDefault="00B9059A" w:rsidP="00734BCF">
      <w:pPr>
        <w:spacing w:before="120" w:after="0" w:line="240" w:lineRule="auto"/>
        <w:ind w:left="709" w:hanging="709"/>
      </w:pPr>
      <w:r>
        <w:t xml:space="preserve">TAS:      ALP:  </w:t>
      </w:r>
      <w:hyperlink r:id="rId42" w:history="1">
        <w:r w:rsidRPr="0058487C">
          <w:rPr>
            <w:rStyle w:val="Hyperlink"/>
          </w:rPr>
          <w:t>senator.bilyk@aph.gov.au</w:t>
        </w:r>
      </w:hyperlink>
      <w:r>
        <w:t xml:space="preserve">; </w:t>
      </w:r>
      <w:hyperlink r:id="rId43" w:history="1">
        <w:r w:rsidR="0028177A" w:rsidRPr="00FF69CA">
          <w:rPr>
            <w:rStyle w:val="Hyperlink"/>
          </w:rPr>
          <w:t>senator.; carol.brown@aph.gov.au</w:t>
        </w:r>
      </w:hyperlink>
      <w:r>
        <w:t xml:space="preserve">; </w:t>
      </w:r>
      <w:hyperlink r:id="rId44" w:history="1">
        <w:r w:rsidRPr="0058487C">
          <w:rPr>
            <w:rStyle w:val="Hyperlink"/>
          </w:rPr>
          <w:t>senator.polley@aph.gov.au</w:t>
        </w:r>
      </w:hyperlink>
      <w:r>
        <w:t xml:space="preserve">; </w:t>
      </w:r>
      <w:hyperlink r:id="rId45" w:history="1">
        <w:r w:rsidRPr="0058487C">
          <w:rPr>
            <w:rStyle w:val="Hyperlink"/>
          </w:rPr>
          <w:t>senator.urquhart@aph.gov.au</w:t>
        </w:r>
      </w:hyperlink>
      <w:r>
        <w:t xml:space="preserve">; </w:t>
      </w:r>
      <w:hyperlink r:id="rId46" w:history="1">
        <w:r w:rsidRPr="0058487C">
          <w:rPr>
            <w:rStyle w:val="Hyperlink"/>
          </w:rPr>
          <w:t>senator.dowling@aph.gov.au</w:t>
        </w:r>
      </w:hyperlink>
      <w:r>
        <w:t xml:space="preserve">; </w:t>
      </w:r>
      <w:hyperlink r:id="rId47" w:history="1">
        <w:r w:rsidRPr="0058487C">
          <w:rPr>
            <w:rStyle w:val="Hyperlink"/>
          </w:rPr>
          <w:t>senator.dolega@aph.gov.au</w:t>
        </w:r>
      </w:hyperlink>
      <w:r>
        <w:t xml:space="preserve">; </w:t>
      </w:r>
    </w:p>
    <w:p w14:paraId="55AA19C4" w14:textId="61253BE8" w:rsidR="00B9059A" w:rsidRDefault="00B9059A" w:rsidP="00B9059A">
      <w:pPr>
        <w:spacing w:before="120" w:after="0" w:line="240" w:lineRule="auto"/>
        <w:ind w:left="709"/>
      </w:pPr>
      <w:r>
        <w:t xml:space="preserve">GREENS:  </w:t>
      </w:r>
      <w:hyperlink r:id="rId48" w:history="1">
        <w:r w:rsidRPr="0058487C">
          <w:rPr>
            <w:rStyle w:val="Hyperlink"/>
          </w:rPr>
          <w:t>senator.mckim@aph.gov.au</w:t>
        </w:r>
      </w:hyperlink>
      <w:r>
        <w:t xml:space="preserve">; </w:t>
      </w:r>
      <w:hyperlink r:id="rId49" w:history="1">
        <w:r w:rsidRPr="0058487C">
          <w:rPr>
            <w:rStyle w:val="Hyperlink"/>
          </w:rPr>
          <w:t>senator.whish-wilson@aph.gov.au</w:t>
        </w:r>
      </w:hyperlink>
      <w:r>
        <w:t xml:space="preserve">; </w:t>
      </w:r>
      <w:hyperlink r:id="rId50" w:history="1">
        <w:r w:rsidR="002F1431" w:rsidRPr="00E350FF">
          <w:rPr>
            <w:rStyle w:val="Hyperlink"/>
          </w:rPr>
          <w:t>senator.bleyer@aph.gov.au</w:t>
        </w:r>
      </w:hyperlink>
      <w:r w:rsidR="002F1431">
        <w:t>;</w:t>
      </w:r>
    </w:p>
    <w:p w14:paraId="3DF2DDC6" w14:textId="3397DA8C" w:rsidR="0028177A" w:rsidRDefault="0028177A" w:rsidP="00B9059A">
      <w:pPr>
        <w:spacing w:before="120" w:after="0" w:line="240" w:lineRule="auto"/>
        <w:ind w:left="709"/>
      </w:pPr>
      <w:r>
        <w:t xml:space="preserve">JLN:  </w:t>
      </w:r>
      <w:hyperlink r:id="rId51" w:history="1">
        <w:r w:rsidRPr="00FF69CA">
          <w:rPr>
            <w:rStyle w:val="Hyperlink"/>
          </w:rPr>
          <w:t>senator.lambie@aph.gov.au</w:t>
        </w:r>
      </w:hyperlink>
      <w:r>
        <w:t xml:space="preserve">; </w:t>
      </w:r>
    </w:p>
    <w:p w14:paraId="3B11B6DA" w14:textId="77777777" w:rsidR="00B9059A" w:rsidRDefault="00B9059A" w:rsidP="00734BCF">
      <w:pPr>
        <w:spacing w:before="120" w:after="0" w:line="240" w:lineRule="auto"/>
        <w:ind w:left="709" w:hanging="709"/>
      </w:pPr>
      <w:r>
        <w:t xml:space="preserve">VIC:       ALP:  </w:t>
      </w:r>
      <w:hyperlink r:id="rId52" w:history="1">
        <w:r w:rsidRPr="0058487C">
          <w:rPr>
            <w:rStyle w:val="Hyperlink"/>
          </w:rPr>
          <w:t>senator.ciccone@aph.gov.au</w:t>
        </w:r>
      </w:hyperlink>
      <w:r>
        <w:t xml:space="preserve">; </w:t>
      </w:r>
      <w:hyperlink r:id="rId53" w:history="1">
        <w:r w:rsidRPr="0058487C">
          <w:rPr>
            <w:rStyle w:val="Hyperlink"/>
          </w:rPr>
          <w:t>senator.darmanin@aph.gov.au</w:t>
        </w:r>
      </w:hyperlink>
      <w:r>
        <w:t xml:space="preserve">; </w:t>
      </w:r>
      <w:hyperlink r:id="rId54" w:history="1">
        <w:r w:rsidRPr="0058487C">
          <w:rPr>
            <w:rStyle w:val="Hyperlink"/>
          </w:rPr>
          <w:t>senator.stewart@aph.gov.au</w:t>
        </w:r>
      </w:hyperlink>
      <w:r>
        <w:t xml:space="preserve">; </w:t>
      </w:r>
      <w:hyperlink r:id="rId55" w:history="1">
        <w:r w:rsidRPr="0058487C">
          <w:rPr>
            <w:rStyle w:val="Hyperlink"/>
          </w:rPr>
          <w:t>senator.walsh@aph.gov.au</w:t>
        </w:r>
      </w:hyperlink>
      <w:r>
        <w:t xml:space="preserve">; </w:t>
      </w:r>
      <w:hyperlink r:id="rId56" w:history="1">
        <w:r w:rsidRPr="0058487C">
          <w:rPr>
            <w:rStyle w:val="Hyperlink"/>
          </w:rPr>
          <w:t>senator.ananda-rajah@aph.gov.au</w:t>
        </w:r>
      </w:hyperlink>
      <w:r>
        <w:t xml:space="preserve">; </w:t>
      </w:r>
    </w:p>
    <w:p w14:paraId="31A09459" w14:textId="77777777" w:rsidR="00B9059A" w:rsidRDefault="00B9059A" w:rsidP="00B9059A">
      <w:pPr>
        <w:spacing w:before="120" w:after="0" w:line="240" w:lineRule="auto"/>
        <w:ind w:left="709"/>
      </w:pPr>
      <w:r>
        <w:t xml:space="preserve">GREENS:  </w:t>
      </w:r>
      <w:hyperlink r:id="rId57" w:history="1">
        <w:r w:rsidRPr="0058487C">
          <w:rPr>
            <w:rStyle w:val="Hyperlink"/>
          </w:rPr>
          <w:t>senator.hodgins-may@aph.gov.au</w:t>
        </w:r>
      </w:hyperlink>
      <w:r>
        <w:t xml:space="preserve">; </w:t>
      </w:r>
    </w:p>
    <w:p w14:paraId="4330D577" w14:textId="4F78C576" w:rsidR="00462FEC" w:rsidRDefault="00462FEC" w:rsidP="00B9059A">
      <w:pPr>
        <w:spacing w:before="120" w:after="0" w:line="240" w:lineRule="auto"/>
        <w:ind w:left="709"/>
      </w:pPr>
      <w:r>
        <w:t xml:space="preserve">IND:  </w:t>
      </w:r>
      <w:hyperlink r:id="rId58" w:history="1">
        <w:r w:rsidRPr="00E350FF">
          <w:rPr>
            <w:rStyle w:val="Hyperlink"/>
          </w:rPr>
          <w:t>senator.thorpe@aph.gov.au</w:t>
        </w:r>
      </w:hyperlink>
      <w:r>
        <w:t xml:space="preserve">; </w:t>
      </w:r>
    </w:p>
    <w:p w14:paraId="4820215F" w14:textId="77777777" w:rsidR="00B9059A" w:rsidRDefault="00B9059A" w:rsidP="00734BCF">
      <w:pPr>
        <w:spacing w:before="120" w:after="0" w:line="240" w:lineRule="auto"/>
        <w:ind w:left="709" w:hanging="709"/>
      </w:pPr>
      <w:r>
        <w:lastRenderedPageBreak/>
        <w:t xml:space="preserve">WA:       ALP:  </w:t>
      </w:r>
      <w:hyperlink r:id="rId59" w:history="1">
        <w:r w:rsidRPr="0058487C">
          <w:rPr>
            <w:rStyle w:val="Hyperlink"/>
          </w:rPr>
          <w:t>senator.cox@aph.gov.au</w:t>
        </w:r>
      </w:hyperlink>
      <w:r>
        <w:t xml:space="preserve">; </w:t>
      </w:r>
      <w:hyperlink r:id="rId60" w:history="1">
        <w:r w:rsidRPr="0058487C">
          <w:rPr>
            <w:rStyle w:val="Hyperlink"/>
          </w:rPr>
          <w:t>senator.ghosh@aph.gov.au</w:t>
        </w:r>
      </w:hyperlink>
      <w:r>
        <w:t xml:space="preserve">; </w:t>
      </w:r>
      <w:hyperlink r:id="rId61" w:history="1">
        <w:r w:rsidRPr="0058487C">
          <w:rPr>
            <w:rStyle w:val="Hyperlink"/>
          </w:rPr>
          <w:t>senator.lines@aph.gov.au</w:t>
        </w:r>
      </w:hyperlink>
      <w:r>
        <w:t xml:space="preserve">; </w:t>
      </w:r>
      <w:hyperlink r:id="rId62" w:history="1">
        <w:r w:rsidRPr="0058487C">
          <w:rPr>
            <w:rStyle w:val="Hyperlink"/>
          </w:rPr>
          <w:t>senator.sterle@aph.gov.au</w:t>
        </w:r>
      </w:hyperlink>
      <w:r>
        <w:t xml:space="preserve">; </w:t>
      </w:r>
      <w:hyperlink r:id="rId63" w:history="1">
        <w:r w:rsidRPr="0058487C">
          <w:rPr>
            <w:rStyle w:val="Hyperlink"/>
          </w:rPr>
          <w:t>senator.whiteaker@aph.gov.au</w:t>
        </w:r>
      </w:hyperlink>
      <w:r>
        <w:t xml:space="preserve">; </w:t>
      </w:r>
    </w:p>
    <w:p w14:paraId="13AD0B1D" w14:textId="77777777" w:rsidR="00B9059A" w:rsidRDefault="00B9059A" w:rsidP="00B9059A">
      <w:pPr>
        <w:spacing w:before="120" w:after="0" w:line="240" w:lineRule="auto"/>
        <w:ind w:left="709"/>
      </w:pPr>
      <w:r>
        <w:t xml:space="preserve">IND:   </w:t>
      </w:r>
      <w:hyperlink r:id="rId64" w:history="1">
        <w:r w:rsidRPr="0058487C">
          <w:rPr>
            <w:rStyle w:val="Hyperlink"/>
          </w:rPr>
          <w:t>senator.payman@aph.gov.au</w:t>
        </w:r>
      </w:hyperlink>
      <w:r>
        <w:t xml:space="preserve">; </w:t>
      </w:r>
    </w:p>
    <w:p w14:paraId="70900397" w14:textId="77777777" w:rsidR="00B9059A" w:rsidRDefault="00B9059A" w:rsidP="00B9059A">
      <w:pPr>
        <w:spacing w:before="120" w:after="0" w:line="240" w:lineRule="auto"/>
        <w:ind w:left="709"/>
      </w:pPr>
      <w:r>
        <w:t xml:space="preserve">GREENS:  </w:t>
      </w:r>
      <w:hyperlink r:id="rId65" w:history="1">
        <w:r w:rsidRPr="0058487C">
          <w:rPr>
            <w:rStyle w:val="Hyperlink"/>
          </w:rPr>
          <w:t>senator.steele-john@aph.gov.au</w:t>
        </w:r>
      </w:hyperlink>
      <w:r>
        <w:t xml:space="preserve">; </w:t>
      </w:r>
    </w:p>
    <w:bookmarkEnd w:id="0"/>
    <w:p w14:paraId="228DF7B6" w14:textId="77777777" w:rsidR="00DF7EBC" w:rsidRDefault="00DF7EBC" w:rsidP="00DF7EBC">
      <w:pPr>
        <w:spacing w:before="120" w:after="0" w:line="240" w:lineRule="auto"/>
        <w:ind w:left="709"/>
      </w:pPr>
    </w:p>
    <w:p w14:paraId="63CA3897" w14:textId="22EE43C1" w:rsidR="00BE2CE7" w:rsidRPr="0008460D" w:rsidRDefault="00BE2CE7" w:rsidP="00BE2CE7">
      <w:pPr>
        <w:spacing w:before="120" w:after="0" w:line="240" w:lineRule="auto"/>
        <w:rPr>
          <w:b/>
          <w:bCs/>
          <w:sz w:val="24"/>
          <w:szCs w:val="24"/>
        </w:rPr>
      </w:pPr>
      <w:r w:rsidRPr="0008460D">
        <w:rPr>
          <w:b/>
          <w:bCs/>
          <w:sz w:val="24"/>
          <w:szCs w:val="24"/>
        </w:rPr>
        <w:t xml:space="preserve">PROGRESSIVE INDEPENDENTS </w:t>
      </w:r>
    </w:p>
    <w:p w14:paraId="627D041B" w14:textId="77777777" w:rsidR="00E623E6" w:rsidRPr="0008460D" w:rsidRDefault="00E623E6" w:rsidP="00B042B5">
      <w:pPr>
        <w:spacing w:before="120"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Allegra Spender </w:t>
      </w:r>
      <w:hyperlink r:id="rId66" w:tgtFrame="_blank" w:history="1">
        <w:r w:rsidRPr="0008460D">
          <w:rPr>
            <w:rFonts w:eastAsia="Aptos" w:cstheme="minorHAnsi"/>
            <w:color w:val="0000FF"/>
            <w:sz w:val="24"/>
            <w:szCs w:val="24"/>
            <w:u w:val="single"/>
            <w:lang w:eastAsia="en-AU"/>
            <w14:ligatures w14:val="none"/>
          </w:rPr>
          <w:t>allegra.spender.mp@aph.gov.au</w:t>
        </w:r>
      </w:hyperlink>
      <w:r w:rsidRPr="0008460D">
        <w:rPr>
          <w:rFonts w:eastAsia="Aptos" w:cstheme="minorHAnsi"/>
          <w:sz w:val="24"/>
          <w:szCs w:val="24"/>
          <w:lang w:eastAsia="en-AU"/>
          <w14:ligatures w14:val="none"/>
        </w:rPr>
        <w:t xml:space="preserve"> Suite 302 Level 3 </w:t>
      </w:r>
      <w:hyperlink r:id="rId67" w:history="1">
        <w:r w:rsidRPr="0008460D">
          <w:rPr>
            <w:rFonts w:eastAsia="Aptos" w:cstheme="minorHAnsi"/>
            <w:sz w:val="24"/>
            <w:szCs w:val="24"/>
            <w:lang w:eastAsia="en-AU"/>
            <w14:ligatures w14:val="none"/>
          </w:rPr>
          <w:t>179-191</w:t>
        </w:r>
      </w:hyperlink>
      <w:r w:rsidRPr="0008460D">
        <w:rPr>
          <w:rFonts w:eastAsia="Aptos" w:cstheme="minorHAnsi"/>
          <w:sz w:val="24"/>
          <w:szCs w:val="24"/>
          <w:lang w:eastAsia="en-AU"/>
          <w14:ligatures w14:val="none"/>
        </w:rPr>
        <w:t> </w:t>
      </w:r>
      <w:hyperlink r:id="rId68" w:history="1">
        <w:r w:rsidRPr="0008460D">
          <w:rPr>
            <w:rFonts w:eastAsia="Aptos" w:cstheme="minorHAnsi"/>
            <w:sz w:val="24"/>
            <w:szCs w:val="24"/>
            <w:lang w:eastAsia="en-AU"/>
            <w14:ligatures w14:val="none"/>
          </w:rPr>
          <w:t>New South Head Road, Edgecliff</w:t>
        </w:r>
      </w:hyperlink>
      <w:r w:rsidRPr="0008460D">
        <w:rPr>
          <w:rFonts w:eastAsia="Aptos" w:cstheme="minorHAnsi"/>
          <w:sz w:val="24"/>
          <w:szCs w:val="24"/>
          <w:lang w:eastAsia="en-AU"/>
          <w14:ligatures w14:val="none"/>
        </w:rPr>
        <w:t>  (PO Box 545) NSW</w:t>
      </w:r>
    </w:p>
    <w:p w14:paraId="71137884"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Andrew Wilkie </w:t>
      </w:r>
      <w:hyperlink r:id="rId69" w:tgtFrame="_blank" w:history="1">
        <w:r w:rsidRPr="0008460D">
          <w:rPr>
            <w:rFonts w:eastAsia="Aptos" w:cstheme="minorHAnsi"/>
            <w:color w:val="0000FF"/>
            <w:sz w:val="24"/>
            <w:szCs w:val="24"/>
            <w:u w:val="single"/>
            <w:lang w:eastAsia="en-AU"/>
            <w14:ligatures w14:val="none"/>
          </w:rPr>
          <w:t>Andrew.Wilkie.MP@aph.gov.au</w:t>
        </w:r>
      </w:hyperlink>
      <w:r w:rsidRPr="0008460D">
        <w:rPr>
          <w:rFonts w:eastAsia="Aptos" w:cstheme="minorHAnsi"/>
          <w:sz w:val="24"/>
          <w:szCs w:val="24"/>
          <w:lang w:eastAsia="en-AU"/>
          <w14:ligatures w14:val="none"/>
        </w:rPr>
        <w:t xml:space="preserve">  </w:t>
      </w:r>
      <w:hyperlink r:id="rId70" w:history="1">
        <w:r w:rsidRPr="0008460D">
          <w:rPr>
            <w:rFonts w:eastAsia="Aptos" w:cstheme="minorHAnsi"/>
            <w:sz w:val="24"/>
            <w:szCs w:val="24"/>
            <w:lang w:eastAsia="en-AU"/>
            <w14:ligatures w14:val="none"/>
          </w:rPr>
          <w:t>188 Collins St Hobart Tas</w:t>
        </w:r>
      </w:hyperlink>
      <w:r w:rsidRPr="0008460D">
        <w:rPr>
          <w:rFonts w:eastAsia="Aptos" w:cstheme="minorHAnsi"/>
          <w:sz w:val="24"/>
          <w:szCs w:val="24"/>
          <w:lang w:eastAsia="en-AU"/>
          <w14:ligatures w14:val="none"/>
        </w:rPr>
        <w:t xml:space="preserve"> 7001  (PO Box 32)</w:t>
      </w:r>
    </w:p>
    <w:p w14:paraId="130351B3"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David Pocock </w:t>
      </w:r>
      <w:hyperlink r:id="rId71" w:tgtFrame="_blank" w:history="1">
        <w:r w:rsidRPr="0008460D">
          <w:rPr>
            <w:rFonts w:eastAsia="Aptos" w:cstheme="minorHAnsi"/>
            <w:color w:val="0000FF"/>
            <w:sz w:val="24"/>
            <w:szCs w:val="24"/>
            <w:u w:val="single"/>
            <w:lang w:eastAsia="en-AU"/>
            <w14:ligatures w14:val="none"/>
          </w:rPr>
          <w:t>Senator.David.Pocock@aph.gov.au</w:t>
        </w:r>
      </w:hyperlink>
      <w:r w:rsidRPr="0008460D">
        <w:rPr>
          <w:rFonts w:eastAsia="Aptos" w:cstheme="minorHAnsi"/>
          <w:sz w:val="24"/>
          <w:szCs w:val="24"/>
          <w:lang w:eastAsia="en-AU"/>
          <w14:ligatures w14:val="none"/>
        </w:rPr>
        <w:t>   PO Box 705 Gungahlin ACT 2912</w:t>
      </w:r>
    </w:p>
    <w:p w14:paraId="0161E951"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Dr Monique Ryan </w:t>
      </w:r>
      <w:hyperlink r:id="rId72" w:tgtFrame="_blank" w:history="1">
        <w:r w:rsidRPr="0008460D">
          <w:rPr>
            <w:rFonts w:eastAsia="Aptos" w:cstheme="minorHAnsi"/>
            <w:color w:val="0000FF"/>
            <w:sz w:val="24"/>
            <w:szCs w:val="24"/>
            <w:u w:val="single"/>
            <w:lang w:eastAsia="en-AU"/>
            <w14:ligatures w14:val="none"/>
          </w:rPr>
          <w:t>Monique.Ryan.MP@aph.gov.au</w:t>
        </w:r>
      </w:hyperlink>
      <w:r w:rsidRPr="0008460D">
        <w:rPr>
          <w:rFonts w:eastAsia="Aptos" w:cstheme="minorHAnsi"/>
          <w:sz w:val="24"/>
          <w:szCs w:val="24"/>
          <w:lang w:eastAsia="en-AU"/>
          <w14:ligatures w14:val="none"/>
        </w:rPr>
        <w:t xml:space="preserve">  </w:t>
      </w:r>
      <w:hyperlink r:id="rId73" w:history="1">
        <w:r w:rsidRPr="0008460D">
          <w:rPr>
            <w:rFonts w:eastAsia="Aptos" w:cstheme="minorHAnsi"/>
            <w:sz w:val="24"/>
            <w:szCs w:val="24"/>
            <w:lang w:eastAsia="en-AU"/>
            <w14:ligatures w14:val="none"/>
          </w:rPr>
          <w:t>105 Camberwell Rd Hawthorn East VIC 3123</w:t>
        </w:r>
      </w:hyperlink>
      <w:r w:rsidRPr="0008460D">
        <w:rPr>
          <w:rFonts w:eastAsia="Aptos" w:cstheme="minorHAnsi"/>
          <w:sz w:val="24"/>
          <w:szCs w:val="24"/>
          <w:lang w:eastAsia="en-AU"/>
          <w14:ligatures w14:val="none"/>
        </w:rPr>
        <w:t xml:space="preserve">  (PO Box 1227)</w:t>
      </w:r>
    </w:p>
    <w:p w14:paraId="24407F20"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Dr Sophie Scamps  </w:t>
      </w:r>
      <w:hyperlink r:id="rId74" w:tgtFrame="_blank" w:history="1">
        <w:r w:rsidRPr="0008460D">
          <w:rPr>
            <w:rFonts w:eastAsia="Aptos" w:cstheme="minorHAnsi"/>
            <w:color w:val="0000FF"/>
            <w:sz w:val="24"/>
            <w:szCs w:val="24"/>
            <w:u w:val="single"/>
            <w:lang w:eastAsia="en-AU"/>
            <w14:ligatures w14:val="none"/>
          </w:rPr>
          <w:t>Sophie.Scamps.Mp@aph.gov.au</w:t>
        </w:r>
      </w:hyperlink>
      <w:r w:rsidRPr="0008460D">
        <w:rPr>
          <w:rFonts w:eastAsia="Aptos" w:cstheme="minorHAnsi"/>
          <w:sz w:val="24"/>
          <w:szCs w:val="24"/>
          <w:lang w:eastAsia="en-AU"/>
          <w14:ligatures w14:val="none"/>
        </w:rPr>
        <w:t xml:space="preserve">  PO Box 523 Narrabeen NSW 2101</w:t>
      </w:r>
    </w:p>
    <w:p w14:paraId="5959B907"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Fatima Payman </w:t>
      </w:r>
      <w:hyperlink r:id="rId75" w:tgtFrame="_blank" w:history="1">
        <w:r w:rsidRPr="0008460D">
          <w:rPr>
            <w:rFonts w:eastAsia="Aptos" w:cstheme="minorHAnsi"/>
            <w:color w:val="0000FF"/>
            <w:sz w:val="24"/>
            <w:szCs w:val="24"/>
            <w:u w:val="single"/>
            <w:lang w:eastAsia="en-AU"/>
            <w14:ligatures w14:val="none"/>
          </w:rPr>
          <w:t>senator.payman@aph.gov.au</w:t>
        </w:r>
      </w:hyperlink>
      <w:r w:rsidRPr="0008460D">
        <w:rPr>
          <w:rFonts w:eastAsia="Aptos" w:cstheme="minorHAnsi"/>
          <w:sz w:val="24"/>
          <w:szCs w:val="24"/>
          <w:lang w:eastAsia="en-AU"/>
          <w14:ligatures w14:val="none"/>
        </w:rPr>
        <w:t>  GPO Box B58, Perth WA 6838</w:t>
      </w:r>
    </w:p>
    <w:p w14:paraId="621C350B"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Kate Chaney </w:t>
      </w:r>
      <w:hyperlink r:id="rId76" w:tgtFrame="_blank" w:history="1">
        <w:r w:rsidRPr="0008460D">
          <w:rPr>
            <w:rFonts w:eastAsia="Aptos" w:cstheme="minorHAnsi"/>
            <w:color w:val="0000FF"/>
            <w:sz w:val="24"/>
            <w:szCs w:val="24"/>
            <w:u w:val="single"/>
            <w:lang w:eastAsia="en-AU"/>
            <w14:ligatures w14:val="none"/>
          </w:rPr>
          <w:t>kate.chaney.mp@aph.gov.au</w:t>
        </w:r>
      </w:hyperlink>
      <w:r w:rsidRPr="0008460D">
        <w:rPr>
          <w:rFonts w:eastAsia="Aptos" w:cstheme="minorHAnsi"/>
          <w:sz w:val="24"/>
          <w:szCs w:val="24"/>
          <w:lang w:eastAsia="en-AU"/>
          <w14:ligatures w14:val="none"/>
        </w:rPr>
        <w:t xml:space="preserve">  </w:t>
      </w:r>
      <w:hyperlink r:id="rId77" w:history="1">
        <w:r w:rsidRPr="0008460D">
          <w:rPr>
            <w:rFonts w:eastAsia="Aptos" w:cstheme="minorHAnsi"/>
            <w:sz w:val="24"/>
            <w:szCs w:val="24"/>
            <w:lang w:eastAsia="en-AU"/>
            <w14:ligatures w14:val="none"/>
          </w:rPr>
          <w:t xml:space="preserve">98/ 5 </w:t>
        </w:r>
        <w:proofErr w:type="spellStart"/>
        <w:r w:rsidRPr="0008460D">
          <w:rPr>
            <w:rFonts w:eastAsia="Aptos" w:cstheme="minorHAnsi"/>
            <w:sz w:val="24"/>
            <w:szCs w:val="24"/>
            <w:lang w:eastAsia="en-AU"/>
            <w14:ligatures w14:val="none"/>
          </w:rPr>
          <w:t>Howtree</w:t>
        </w:r>
        <w:proofErr w:type="spellEnd"/>
        <w:r w:rsidRPr="0008460D">
          <w:rPr>
            <w:rFonts w:eastAsia="Aptos" w:cstheme="minorHAnsi"/>
            <w:sz w:val="24"/>
            <w:szCs w:val="24"/>
            <w:lang w:eastAsia="en-AU"/>
            <w14:ligatures w14:val="none"/>
          </w:rPr>
          <w:t xml:space="preserve"> Place, Floreat WA 6014</w:t>
        </w:r>
      </w:hyperlink>
      <w:r w:rsidRPr="0008460D">
        <w:rPr>
          <w:rFonts w:eastAsia="Aptos" w:cstheme="minorHAnsi"/>
          <w:sz w:val="24"/>
          <w:szCs w:val="24"/>
          <w:lang w:eastAsia="en-AU"/>
          <w14:ligatures w14:val="none"/>
        </w:rPr>
        <w:t xml:space="preserve">  (PO Box 186   Floreat   6014)    </w:t>
      </w:r>
    </w:p>
    <w:p w14:paraId="6F2BD3F0"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Lidia Thorpe  </w:t>
      </w:r>
      <w:hyperlink r:id="rId78" w:tgtFrame="_blank" w:history="1">
        <w:r w:rsidRPr="0008460D">
          <w:rPr>
            <w:rFonts w:eastAsia="Aptos" w:cstheme="minorHAnsi"/>
            <w:color w:val="0000FF"/>
            <w:sz w:val="24"/>
            <w:szCs w:val="24"/>
            <w:u w:val="single"/>
            <w:lang w:eastAsia="en-AU"/>
            <w14:ligatures w14:val="none"/>
          </w:rPr>
          <w:t>senator.thorpe@aph.gov.au</w:t>
        </w:r>
      </w:hyperlink>
      <w:r w:rsidRPr="0008460D">
        <w:rPr>
          <w:rFonts w:eastAsia="Aptos" w:cstheme="minorHAnsi"/>
          <w:sz w:val="24"/>
          <w:szCs w:val="24"/>
          <w:lang w:eastAsia="en-AU"/>
          <w14:ligatures w14:val="none"/>
        </w:rPr>
        <w:t xml:space="preserve"> </w:t>
      </w:r>
      <w:hyperlink r:id="rId79" w:history="1">
        <w:r w:rsidRPr="0008460D">
          <w:rPr>
            <w:rFonts w:eastAsia="Aptos" w:cstheme="minorHAnsi"/>
            <w:sz w:val="24"/>
            <w:szCs w:val="24"/>
            <w:lang w:eastAsia="en-AU"/>
            <w14:ligatures w14:val="none"/>
          </w:rPr>
          <w:t>474 Smith St, Collingwood VIC 3066</w:t>
        </w:r>
      </w:hyperlink>
      <w:r w:rsidRPr="0008460D">
        <w:rPr>
          <w:rFonts w:eastAsia="Aptos" w:cstheme="minorHAnsi"/>
          <w:sz w:val="24"/>
          <w:szCs w:val="24"/>
          <w:lang w:eastAsia="en-AU"/>
          <w14:ligatures w14:val="none"/>
        </w:rPr>
        <w:t xml:space="preserve">   (PO Box 1526)</w:t>
      </w:r>
    </w:p>
    <w:p w14:paraId="7F6EA26F"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Nicolette Boele </w:t>
      </w:r>
      <w:hyperlink r:id="rId80" w:history="1">
        <w:r w:rsidRPr="0008460D">
          <w:rPr>
            <w:rFonts w:cstheme="minorHAnsi"/>
            <w:color w:val="0000FF"/>
            <w:sz w:val="24"/>
            <w:szCs w:val="24"/>
            <w:u w:val="single"/>
            <w:lang w:eastAsia="en-AU"/>
          </w:rPr>
          <w:t>nicolette.boele.mp@aph.gov.au</w:t>
        </w:r>
      </w:hyperlink>
      <w:r w:rsidRPr="0008460D">
        <w:rPr>
          <w:rFonts w:eastAsia="Aptos" w:cstheme="minorHAnsi"/>
          <w:color w:val="0000FF"/>
          <w:sz w:val="24"/>
          <w:szCs w:val="24"/>
          <w:u w:val="single"/>
          <w:lang w:eastAsia="en-AU"/>
          <w14:ligatures w14:val="none"/>
        </w:rPr>
        <w:t xml:space="preserve">;   </w:t>
      </w:r>
      <w:r w:rsidRPr="0008460D">
        <w:rPr>
          <w:rFonts w:eastAsia="Aptos" w:cstheme="minorHAnsi"/>
          <w:sz w:val="24"/>
          <w:szCs w:val="24"/>
          <w:lang w:eastAsia="en-AU"/>
          <w14:ligatures w14:val="none"/>
        </w:rPr>
        <w:t xml:space="preserve">   Suite 1, Level 2, 280 Pacific Highway, Lindfield, NSW 2070</w:t>
      </w:r>
    </w:p>
    <w:p w14:paraId="525A6D17"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Zali Steggall  </w:t>
      </w:r>
      <w:hyperlink r:id="rId81" w:history="1">
        <w:r w:rsidRPr="0008460D">
          <w:rPr>
            <w:rFonts w:cstheme="minorHAnsi"/>
            <w:color w:val="0000FF"/>
            <w:sz w:val="24"/>
            <w:szCs w:val="24"/>
            <w:u w:val="single"/>
            <w:lang w:eastAsia="en-AU"/>
          </w:rPr>
          <w:t>Zali.steggall.mp@aph.gov.au</w:t>
        </w:r>
      </w:hyperlink>
      <w:r w:rsidRPr="0008460D">
        <w:rPr>
          <w:rFonts w:eastAsia="Aptos" w:cstheme="minorHAnsi"/>
          <w:color w:val="0000FF"/>
          <w:sz w:val="24"/>
          <w:szCs w:val="24"/>
          <w:u w:val="single"/>
          <w:lang w:eastAsia="en-AU"/>
          <w14:ligatures w14:val="none"/>
        </w:rPr>
        <w:t>;</w:t>
      </w:r>
      <w:r w:rsidRPr="0008460D">
        <w:rPr>
          <w:rFonts w:eastAsia="Aptos" w:cstheme="minorHAnsi"/>
          <w:sz w:val="24"/>
          <w:szCs w:val="24"/>
          <w:u w:val="single"/>
          <w:lang w:eastAsia="en-AU"/>
          <w14:ligatures w14:val="none"/>
        </w:rPr>
        <w:t xml:space="preserve">   </w:t>
      </w:r>
      <w:r w:rsidRPr="0008460D">
        <w:rPr>
          <w:rFonts w:eastAsia="Aptos" w:cstheme="minorHAnsi"/>
          <w:sz w:val="24"/>
          <w:szCs w:val="24"/>
          <w:lang w:eastAsia="en-AU"/>
          <w14:ligatures w14:val="none"/>
        </w:rPr>
        <w:t xml:space="preserve"> P O Box 450, Manly, NSW 2095</w:t>
      </w:r>
    </w:p>
    <w:p w14:paraId="4EF11228" w14:textId="77777777" w:rsidR="00E54DA4" w:rsidRDefault="00E54DA4" w:rsidP="0008460D">
      <w:pPr>
        <w:spacing w:before="120" w:after="0" w:line="240" w:lineRule="auto"/>
        <w:rPr>
          <w:rFonts w:cstheme="minorHAnsi"/>
          <w:b/>
          <w:bCs/>
          <w:sz w:val="24"/>
          <w:szCs w:val="24"/>
        </w:rPr>
      </w:pPr>
    </w:p>
    <w:p w14:paraId="353CC562" w14:textId="700A1C6A" w:rsidR="0008460D" w:rsidRDefault="0008460D" w:rsidP="00E54DA4">
      <w:pPr>
        <w:spacing w:before="120" w:line="240" w:lineRule="auto"/>
        <w:rPr>
          <w:rFonts w:cstheme="minorHAnsi"/>
          <w:b/>
          <w:bCs/>
          <w:sz w:val="24"/>
          <w:szCs w:val="24"/>
        </w:rPr>
      </w:pPr>
      <w:r>
        <w:rPr>
          <w:rFonts w:cstheme="minorHAnsi"/>
          <w:b/>
          <w:bCs/>
          <w:sz w:val="24"/>
          <w:szCs w:val="24"/>
        </w:rPr>
        <w:t xml:space="preserve">GREENS POLITICIANS </w:t>
      </w:r>
    </w:p>
    <w:p w14:paraId="0846CEF0" w14:textId="0078C14B" w:rsidR="0008460D" w:rsidRPr="00E54DA4" w:rsidRDefault="0008460D" w:rsidP="0008460D">
      <w:pPr>
        <w:spacing w:after="120" w:line="240" w:lineRule="auto"/>
        <w:ind w:right="-612"/>
        <w:rPr>
          <w:rFonts w:eastAsia="Aptos" w:cstheme="minorHAnsi"/>
          <w:sz w:val="24"/>
          <w:szCs w:val="24"/>
          <w:lang w:eastAsia="en-AU"/>
          <w14:ligatures w14:val="none"/>
        </w:rPr>
      </w:pPr>
      <w:r w:rsidRPr="00E54DA4">
        <w:rPr>
          <w:rFonts w:eastAsia="Aptos" w:cstheme="minorHAnsi"/>
          <w:sz w:val="24"/>
          <w:szCs w:val="24"/>
          <w:lang w:eastAsia="en-AU"/>
          <w14:ligatures w14:val="none"/>
        </w:rPr>
        <w:t>Leader of the</w:t>
      </w:r>
      <w:r w:rsidR="00C66734">
        <w:rPr>
          <w:rFonts w:eastAsia="Aptos" w:cstheme="minorHAnsi"/>
          <w:sz w:val="24"/>
          <w:szCs w:val="24"/>
          <w:lang w:eastAsia="en-AU"/>
          <w14:ligatures w14:val="none"/>
        </w:rPr>
        <w:t xml:space="preserve"> Australian </w:t>
      </w:r>
      <w:r w:rsidRPr="00E54DA4">
        <w:rPr>
          <w:rFonts w:eastAsia="Aptos" w:cstheme="minorHAnsi"/>
          <w:sz w:val="24"/>
          <w:szCs w:val="24"/>
          <w:lang w:eastAsia="en-AU"/>
          <w14:ligatures w14:val="none"/>
        </w:rPr>
        <w:t>Greens</w:t>
      </w:r>
      <w:r w:rsidR="00C66734">
        <w:rPr>
          <w:rFonts w:eastAsia="Aptos" w:cstheme="minorHAnsi"/>
          <w:sz w:val="24"/>
          <w:szCs w:val="24"/>
          <w:lang w:eastAsia="en-AU"/>
          <w14:ligatures w14:val="none"/>
        </w:rPr>
        <w:t>:</w:t>
      </w:r>
      <w:r w:rsidRPr="00E54DA4">
        <w:rPr>
          <w:rFonts w:eastAsia="Aptos" w:cstheme="minorHAnsi"/>
          <w:sz w:val="24"/>
          <w:szCs w:val="24"/>
          <w:lang w:eastAsia="en-AU"/>
          <w14:ligatures w14:val="none"/>
        </w:rPr>
        <w:t xml:space="preserve"> - Senator Larissa Waters (Qld):  </w:t>
      </w:r>
      <w:hyperlink r:id="rId82" w:history="1">
        <w:r w:rsidRPr="00E54DA4">
          <w:rPr>
            <w:rStyle w:val="Hyperlink"/>
            <w:rFonts w:cstheme="minorHAnsi"/>
            <w:sz w:val="24"/>
            <w:szCs w:val="24"/>
          </w:rPr>
          <w:t>senator.waters@aph.gov.au</w:t>
        </w:r>
      </w:hyperlink>
    </w:p>
    <w:p w14:paraId="59901A1E" w14:textId="2CB03F4A" w:rsidR="0008460D" w:rsidRPr="00E54DA4" w:rsidRDefault="0008460D" w:rsidP="0008460D">
      <w:pPr>
        <w:spacing w:after="120" w:line="240" w:lineRule="auto"/>
        <w:ind w:right="-612"/>
        <w:rPr>
          <w:rFonts w:cstheme="minorHAnsi"/>
          <w:b/>
          <w:bCs/>
          <w:sz w:val="24"/>
          <w:szCs w:val="24"/>
        </w:rPr>
      </w:pPr>
      <w:r w:rsidRPr="00E54DA4">
        <w:rPr>
          <w:rFonts w:eastAsia="Aptos" w:cstheme="minorHAnsi"/>
          <w:sz w:val="24"/>
          <w:szCs w:val="24"/>
          <w:lang w:eastAsia="en-AU"/>
          <w14:ligatures w14:val="none"/>
        </w:rPr>
        <w:t xml:space="preserve">Senator David Shoebridge (NSW):    </w:t>
      </w:r>
      <w:hyperlink r:id="rId83" w:history="1">
        <w:r w:rsidRPr="00E54DA4">
          <w:rPr>
            <w:rStyle w:val="Hyperlink"/>
            <w:rFonts w:cstheme="minorHAnsi"/>
            <w:sz w:val="24"/>
            <w:szCs w:val="24"/>
          </w:rPr>
          <w:t>senator.shoebridge@aph.gov.au</w:t>
        </w:r>
      </w:hyperlink>
      <w:r w:rsidRPr="00E54DA4">
        <w:rPr>
          <w:rFonts w:eastAsia="Aptos" w:cstheme="minorHAnsi"/>
          <w:sz w:val="24"/>
          <w:szCs w:val="24"/>
          <w:lang w:eastAsia="en-AU"/>
          <w14:ligatures w14:val="none"/>
        </w:rPr>
        <w:t xml:space="preserve"> </w:t>
      </w:r>
    </w:p>
    <w:sectPr w:rsidR="0008460D" w:rsidRPr="00E54DA4" w:rsidSect="002725C6">
      <w:pgSz w:w="11906" w:h="16838" w:code="9"/>
      <w:pgMar w:top="568" w:right="991" w:bottom="568"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4A2D" w14:textId="77777777" w:rsidR="00F83291" w:rsidRDefault="00F83291">
      <w:pPr>
        <w:spacing w:after="0" w:line="240" w:lineRule="auto"/>
      </w:pPr>
      <w:r>
        <w:separator/>
      </w:r>
    </w:p>
  </w:endnote>
  <w:endnote w:type="continuationSeparator" w:id="0">
    <w:p w14:paraId="320887CE" w14:textId="77777777" w:rsidR="00F83291" w:rsidRDefault="00F83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635E" w14:textId="77777777" w:rsidR="00F83291" w:rsidRDefault="00F83291">
      <w:pPr>
        <w:spacing w:after="0" w:line="240" w:lineRule="auto"/>
      </w:pPr>
      <w:r>
        <w:separator/>
      </w:r>
    </w:p>
  </w:footnote>
  <w:footnote w:type="continuationSeparator" w:id="0">
    <w:p w14:paraId="3174F179" w14:textId="77777777" w:rsidR="00F83291" w:rsidRDefault="00F832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4BA"/>
    <w:multiLevelType w:val="hybridMultilevel"/>
    <w:tmpl w:val="393652B8"/>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47180B"/>
    <w:multiLevelType w:val="hybridMultilevel"/>
    <w:tmpl w:val="E8F47BE6"/>
    <w:lvl w:ilvl="0" w:tplc="0C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6C16C30"/>
    <w:multiLevelType w:val="hybridMultilevel"/>
    <w:tmpl w:val="0B341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36254A"/>
    <w:multiLevelType w:val="hybridMultilevel"/>
    <w:tmpl w:val="76A63F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B60073"/>
    <w:multiLevelType w:val="multilevel"/>
    <w:tmpl w:val="CC6CD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C73B54"/>
    <w:multiLevelType w:val="hybridMultilevel"/>
    <w:tmpl w:val="2B7A5B4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8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633577D"/>
    <w:multiLevelType w:val="hybridMultilevel"/>
    <w:tmpl w:val="D7080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B80405"/>
    <w:multiLevelType w:val="multilevel"/>
    <w:tmpl w:val="5C92D8D6"/>
    <w:lvl w:ilvl="0">
      <w:start w:val="1"/>
      <w:numFmt w:val="lowerLetter"/>
      <w:lvlText w:val="%1)"/>
      <w:lvlJc w:val="left"/>
      <w:pPr>
        <w:tabs>
          <w:tab w:val="num" w:pos="720"/>
        </w:tabs>
        <w:ind w:left="720" w:hanging="360"/>
      </w:pPr>
      <w:rPr>
        <w:rFonts w:hint="default"/>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2C7E78"/>
    <w:multiLevelType w:val="hybridMultilevel"/>
    <w:tmpl w:val="5030A432"/>
    <w:lvl w:ilvl="0" w:tplc="DC36A13E">
      <w:start w:val="1"/>
      <w:numFmt w:val="bullet"/>
      <w:lvlText w:val="­"/>
      <w:lvlJc w:val="left"/>
      <w:pPr>
        <w:ind w:left="1800"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4E3C17D4"/>
    <w:multiLevelType w:val="multilevel"/>
    <w:tmpl w:val="22E050D4"/>
    <w:lvl w:ilvl="0">
      <w:start w:val="2"/>
      <w:numFmt w:val="lowerLetter"/>
      <w:lvlText w:val="%1)"/>
      <w:lvlJc w:val="left"/>
      <w:pPr>
        <w:tabs>
          <w:tab w:val="num" w:pos="720"/>
        </w:tabs>
        <w:ind w:left="720" w:hanging="360"/>
      </w:pPr>
      <w:rPr>
        <w:rFont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485759"/>
    <w:multiLevelType w:val="hybridMultilevel"/>
    <w:tmpl w:val="634A7C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342C60"/>
    <w:multiLevelType w:val="hybridMultilevel"/>
    <w:tmpl w:val="7828F96C"/>
    <w:lvl w:ilvl="0" w:tplc="0C09000B">
      <w:start w:val="1"/>
      <w:numFmt w:val="bullet"/>
      <w:lvlText w:val=""/>
      <w:lvlJc w:val="left"/>
      <w:pPr>
        <w:ind w:left="765" w:hanging="360"/>
      </w:pPr>
      <w:rPr>
        <w:rFonts w:ascii="Wingdings" w:hAnsi="Wingdings"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58A74C53"/>
    <w:multiLevelType w:val="hybridMultilevel"/>
    <w:tmpl w:val="51686C02"/>
    <w:lvl w:ilvl="0" w:tplc="FFFFFFFF">
      <w:start w:val="1"/>
      <w:numFmt w:val="bullet"/>
      <w:lvlText w:val="­"/>
      <w:lvlJc w:val="left"/>
      <w:pPr>
        <w:ind w:left="1080" w:hanging="360"/>
      </w:pPr>
      <w:rPr>
        <w:rFonts w:ascii="Courier New" w:hAnsi="Courier New" w:hint="default"/>
      </w:rPr>
    </w:lvl>
    <w:lvl w:ilvl="1" w:tplc="DC36A13E">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A1B7FF4"/>
    <w:multiLevelType w:val="hybridMultilevel"/>
    <w:tmpl w:val="FE3C03D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5D2232B2"/>
    <w:multiLevelType w:val="multilevel"/>
    <w:tmpl w:val="B9AEC4CE"/>
    <w:lvl w:ilvl="0">
      <w:start w:val="1"/>
      <w:numFmt w:val="decimal"/>
      <w:lvlText w:val="%1."/>
      <w:lvlJc w:val="left"/>
      <w:pPr>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05571D"/>
    <w:multiLevelType w:val="hybridMultilevel"/>
    <w:tmpl w:val="870EA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C72AE8"/>
    <w:multiLevelType w:val="hybridMultilevel"/>
    <w:tmpl w:val="A11E957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E9C382A"/>
    <w:multiLevelType w:val="hybridMultilevel"/>
    <w:tmpl w:val="B000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72CE5"/>
    <w:multiLevelType w:val="hybridMultilevel"/>
    <w:tmpl w:val="2E70C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F671FF"/>
    <w:multiLevelType w:val="hybridMultilevel"/>
    <w:tmpl w:val="A75CDE1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8A70058"/>
    <w:multiLevelType w:val="multilevel"/>
    <w:tmpl w:val="FE607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5895613">
    <w:abstractNumId w:val="13"/>
  </w:num>
  <w:num w:numId="2" w16cid:durableId="1085881984">
    <w:abstractNumId w:val="3"/>
  </w:num>
  <w:num w:numId="3" w16cid:durableId="1427119089">
    <w:abstractNumId w:val="11"/>
  </w:num>
  <w:num w:numId="4" w16cid:durableId="1341354377">
    <w:abstractNumId w:val="17"/>
  </w:num>
  <w:num w:numId="5" w16cid:durableId="102649194">
    <w:abstractNumId w:val="14"/>
  </w:num>
  <w:num w:numId="6" w16cid:durableId="342517759">
    <w:abstractNumId w:val="15"/>
  </w:num>
  <w:num w:numId="7" w16cid:durableId="1876962755">
    <w:abstractNumId w:val="6"/>
  </w:num>
  <w:num w:numId="8" w16cid:durableId="2095587115">
    <w:abstractNumId w:val="9"/>
  </w:num>
  <w:num w:numId="9" w16cid:durableId="1640071097">
    <w:abstractNumId w:val="2"/>
  </w:num>
  <w:num w:numId="10" w16cid:durableId="1289513433">
    <w:abstractNumId w:val="20"/>
  </w:num>
  <w:num w:numId="11" w16cid:durableId="1848250251">
    <w:abstractNumId w:val="16"/>
  </w:num>
  <w:num w:numId="12" w16cid:durableId="1893544274">
    <w:abstractNumId w:val="4"/>
  </w:num>
  <w:num w:numId="13" w16cid:durableId="354579052">
    <w:abstractNumId w:val="18"/>
  </w:num>
  <w:num w:numId="14" w16cid:durableId="285236845">
    <w:abstractNumId w:val="10"/>
  </w:num>
  <w:num w:numId="15" w16cid:durableId="1555582125">
    <w:abstractNumId w:val="8"/>
  </w:num>
  <w:num w:numId="16" w16cid:durableId="1463770589">
    <w:abstractNumId w:val="12"/>
  </w:num>
  <w:num w:numId="17" w16cid:durableId="256330152">
    <w:abstractNumId w:val="1"/>
  </w:num>
  <w:num w:numId="18" w16cid:durableId="1405564388">
    <w:abstractNumId w:val="7"/>
  </w:num>
  <w:num w:numId="19" w16cid:durableId="643196262">
    <w:abstractNumId w:val="5"/>
  </w:num>
  <w:num w:numId="20" w16cid:durableId="586111417">
    <w:abstractNumId w:val="19"/>
  </w:num>
  <w:num w:numId="21" w16cid:durableId="29533462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53"/>
    <w:rsid w:val="000003ED"/>
    <w:rsid w:val="0001211F"/>
    <w:rsid w:val="000179C6"/>
    <w:rsid w:val="00020C5F"/>
    <w:rsid w:val="0002143E"/>
    <w:rsid w:val="00033E3F"/>
    <w:rsid w:val="0004778D"/>
    <w:rsid w:val="00051EB1"/>
    <w:rsid w:val="000601A8"/>
    <w:rsid w:val="00063BC8"/>
    <w:rsid w:val="0006516F"/>
    <w:rsid w:val="00067208"/>
    <w:rsid w:val="00072B2A"/>
    <w:rsid w:val="00080905"/>
    <w:rsid w:val="0008460D"/>
    <w:rsid w:val="00085122"/>
    <w:rsid w:val="00085161"/>
    <w:rsid w:val="000A06B7"/>
    <w:rsid w:val="000B1A18"/>
    <w:rsid w:val="000C50EF"/>
    <w:rsid w:val="000E04C3"/>
    <w:rsid w:val="000E3F83"/>
    <w:rsid w:val="000E65B3"/>
    <w:rsid w:val="000E7931"/>
    <w:rsid w:val="00107374"/>
    <w:rsid w:val="00111D10"/>
    <w:rsid w:val="001207F5"/>
    <w:rsid w:val="00135315"/>
    <w:rsid w:val="0013674B"/>
    <w:rsid w:val="00140A19"/>
    <w:rsid w:val="0015020A"/>
    <w:rsid w:val="001508B1"/>
    <w:rsid w:val="00152A59"/>
    <w:rsid w:val="00152B40"/>
    <w:rsid w:val="001603B7"/>
    <w:rsid w:val="00166B05"/>
    <w:rsid w:val="00172FE4"/>
    <w:rsid w:val="001730F4"/>
    <w:rsid w:val="001748EA"/>
    <w:rsid w:val="0017697C"/>
    <w:rsid w:val="00185CA6"/>
    <w:rsid w:val="001B2183"/>
    <w:rsid w:val="001B44DD"/>
    <w:rsid w:val="001B45E9"/>
    <w:rsid w:val="001B6181"/>
    <w:rsid w:val="001B6494"/>
    <w:rsid w:val="001B75D8"/>
    <w:rsid w:val="001C06FC"/>
    <w:rsid w:val="001C6F5B"/>
    <w:rsid w:val="001F4FDB"/>
    <w:rsid w:val="002068C7"/>
    <w:rsid w:val="00231702"/>
    <w:rsid w:val="00235269"/>
    <w:rsid w:val="00235A3E"/>
    <w:rsid w:val="00236DD3"/>
    <w:rsid w:val="00241089"/>
    <w:rsid w:val="00251677"/>
    <w:rsid w:val="00267A16"/>
    <w:rsid w:val="002725C6"/>
    <w:rsid w:val="0028177A"/>
    <w:rsid w:val="00291D63"/>
    <w:rsid w:val="0029286D"/>
    <w:rsid w:val="002A127B"/>
    <w:rsid w:val="002C35B2"/>
    <w:rsid w:val="002E31F5"/>
    <w:rsid w:val="002E6723"/>
    <w:rsid w:val="002E6DE4"/>
    <w:rsid w:val="002F1431"/>
    <w:rsid w:val="002F30BF"/>
    <w:rsid w:val="002F49B4"/>
    <w:rsid w:val="002F5283"/>
    <w:rsid w:val="00300E6A"/>
    <w:rsid w:val="00313909"/>
    <w:rsid w:val="00313B19"/>
    <w:rsid w:val="00331FC4"/>
    <w:rsid w:val="00335CEA"/>
    <w:rsid w:val="003360FA"/>
    <w:rsid w:val="00343D40"/>
    <w:rsid w:val="003527F9"/>
    <w:rsid w:val="0035610B"/>
    <w:rsid w:val="00380B40"/>
    <w:rsid w:val="003A39E9"/>
    <w:rsid w:val="003A5B4D"/>
    <w:rsid w:val="003C4B16"/>
    <w:rsid w:val="003C7B53"/>
    <w:rsid w:val="003D7049"/>
    <w:rsid w:val="003E35EF"/>
    <w:rsid w:val="003E3A45"/>
    <w:rsid w:val="003E563C"/>
    <w:rsid w:val="003F1620"/>
    <w:rsid w:val="004068B3"/>
    <w:rsid w:val="0041312C"/>
    <w:rsid w:val="00413E53"/>
    <w:rsid w:val="00423120"/>
    <w:rsid w:val="00426124"/>
    <w:rsid w:val="0042663E"/>
    <w:rsid w:val="00431D7F"/>
    <w:rsid w:val="00437952"/>
    <w:rsid w:val="004526AB"/>
    <w:rsid w:val="00462FEC"/>
    <w:rsid w:val="00470C24"/>
    <w:rsid w:val="004711C8"/>
    <w:rsid w:val="00483698"/>
    <w:rsid w:val="00493457"/>
    <w:rsid w:val="004A2471"/>
    <w:rsid w:val="004A3289"/>
    <w:rsid w:val="004B146B"/>
    <w:rsid w:val="004B33CB"/>
    <w:rsid w:val="004B392F"/>
    <w:rsid w:val="004D3EF5"/>
    <w:rsid w:val="004E43CA"/>
    <w:rsid w:val="004E6B5E"/>
    <w:rsid w:val="004F107A"/>
    <w:rsid w:val="00501D78"/>
    <w:rsid w:val="005063CD"/>
    <w:rsid w:val="005159D7"/>
    <w:rsid w:val="0052027D"/>
    <w:rsid w:val="00522DF0"/>
    <w:rsid w:val="005317E1"/>
    <w:rsid w:val="00531816"/>
    <w:rsid w:val="00532BBE"/>
    <w:rsid w:val="00532E4B"/>
    <w:rsid w:val="005502D5"/>
    <w:rsid w:val="0055671A"/>
    <w:rsid w:val="005602BC"/>
    <w:rsid w:val="0057162A"/>
    <w:rsid w:val="00581CE7"/>
    <w:rsid w:val="00582968"/>
    <w:rsid w:val="00596717"/>
    <w:rsid w:val="005A476F"/>
    <w:rsid w:val="005A636D"/>
    <w:rsid w:val="005A6886"/>
    <w:rsid w:val="005B6E7B"/>
    <w:rsid w:val="005B718A"/>
    <w:rsid w:val="005C276B"/>
    <w:rsid w:val="005E3C97"/>
    <w:rsid w:val="006025DB"/>
    <w:rsid w:val="006209E9"/>
    <w:rsid w:val="006218C4"/>
    <w:rsid w:val="00632072"/>
    <w:rsid w:val="00633509"/>
    <w:rsid w:val="00634F95"/>
    <w:rsid w:val="00666F80"/>
    <w:rsid w:val="00670271"/>
    <w:rsid w:val="006746CC"/>
    <w:rsid w:val="00675C18"/>
    <w:rsid w:val="00676B52"/>
    <w:rsid w:val="00682F5A"/>
    <w:rsid w:val="00687940"/>
    <w:rsid w:val="006969A7"/>
    <w:rsid w:val="006A4A44"/>
    <w:rsid w:val="006B166A"/>
    <w:rsid w:val="006B7E6E"/>
    <w:rsid w:val="006C0D6E"/>
    <w:rsid w:val="006C4B33"/>
    <w:rsid w:val="006C7F3D"/>
    <w:rsid w:val="006D1917"/>
    <w:rsid w:val="006D1C7D"/>
    <w:rsid w:val="006E181E"/>
    <w:rsid w:val="006E33C9"/>
    <w:rsid w:val="007012F1"/>
    <w:rsid w:val="00702E5E"/>
    <w:rsid w:val="007032C7"/>
    <w:rsid w:val="0070596A"/>
    <w:rsid w:val="00707794"/>
    <w:rsid w:val="00712F34"/>
    <w:rsid w:val="00733E8A"/>
    <w:rsid w:val="00734BCF"/>
    <w:rsid w:val="00744199"/>
    <w:rsid w:val="0074478E"/>
    <w:rsid w:val="007560B3"/>
    <w:rsid w:val="0076210C"/>
    <w:rsid w:val="00765469"/>
    <w:rsid w:val="007764A9"/>
    <w:rsid w:val="00777122"/>
    <w:rsid w:val="007771DA"/>
    <w:rsid w:val="007936DB"/>
    <w:rsid w:val="007977B1"/>
    <w:rsid w:val="007B2992"/>
    <w:rsid w:val="007B4C87"/>
    <w:rsid w:val="007B6597"/>
    <w:rsid w:val="007E490C"/>
    <w:rsid w:val="007F75F2"/>
    <w:rsid w:val="00804D5C"/>
    <w:rsid w:val="00812EA0"/>
    <w:rsid w:val="0084093F"/>
    <w:rsid w:val="00841492"/>
    <w:rsid w:val="00845582"/>
    <w:rsid w:val="00847150"/>
    <w:rsid w:val="0085198F"/>
    <w:rsid w:val="008534FD"/>
    <w:rsid w:val="0085670D"/>
    <w:rsid w:val="00865C7A"/>
    <w:rsid w:val="0086672E"/>
    <w:rsid w:val="008673F9"/>
    <w:rsid w:val="00867782"/>
    <w:rsid w:val="00870564"/>
    <w:rsid w:val="00870CE1"/>
    <w:rsid w:val="00871F57"/>
    <w:rsid w:val="00872FFA"/>
    <w:rsid w:val="008936D7"/>
    <w:rsid w:val="008963B5"/>
    <w:rsid w:val="008A4FEA"/>
    <w:rsid w:val="008A5F40"/>
    <w:rsid w:val="008B2179"/>
    <w:rsid w:val="008B3579"/>
    <w:rsid w:val="008C1ACC"/>
    <w:rsid w:val="008C4940"/>
    <w:rsid w:val="008E0D05"/>
    <w:rsid w:val="008E24CB"/>
    <w:rsid w:val="008E26AF"/>
    <w:rsid w:val="008E35BA"/>
    <w:rsid w:val="008F25AB"/>
    <w:rsid w:val="008F40E3"/>
    <w:rsid w:val="00916BAF"/>
    <w:rsid w:val="00931DB5"/>
    <w:rsid w:val="0093366F"/>
    <w:rsid w:val="00934AA4"/>
    <w:rsid w:val="00943074"/>
    <w:rsid w:val="00944C7A"/>
    <w:rsid w:val="00951342"/>
    <w:rsid w:val="0095420B"/>
    <w:rsid w:val="00955EEF"/>
    <w:rsid w:val="00971851"/>
    <w:rsid w:val="00971AA4"/>
    <w:rsid w:val="009819FB"/>
    <w:rsid w:val="0098401E"/>
    <w:rsid w:val="00995DEB"/>
    <w:rsid w:val="00997370"/>
    <w:rsid w:val="009B5AAC"/>
    <w:rsid w:val="009C27BF"/>
    <w:rsid w:val="009C44ED"/>
    <w:rsid w:val="009D48AB"/>
    <w:rsid w:val="009E4B65"/>
    <w:rsid w:val="009F1D83"/>
    <w:rsid w:val="009F3966"/>
    <w:rsid w:val="009F4B36"/>
    <w:rsid w:val="009F4C5E"/>
    <w:rsid w:val="00A048FB"/>
    <w:rsid w:val="00A2214D"/>
    <w:rsid w:val="00A26058"/>
    <w:rsid w:val="00A407A2"/>
    <w:rsid w:val="00A41AF6"/>
    <w:rsid w:val="00A41B53"/>
    <w:rsid w:val="00A44F85"/>
    <w:rsid w:val="00A514E9"/>
    <w:rsid w:val="00A67AA3"/>
    <w:rsid w:val="00A67EF2"/>
    <w:rsid w:val="00A72C1E"/>
    <w:rsid w:val="00A74207"/>
    <w:rsid w:val="00A94072"/>
    <w:rsid w:val="00A94A65"/>
    <w:rsid w:val="00A97D8D"/>
    <w:rsid w:val="00AA5590"/>
    <w:rsid w:val="00AB4A37"/>
    <w:rsid w:val="00AC5B99"/>
    <w:rsid w:val="00AC6A37"/>
    <w:rsid w:val="00AE0793"/>
    <w:rsid w:val="00AE11E0"/>
    <w:rsid w:val="00AE4F6E"/>
    <w:rsid w:val="00AF1CBB"/>
    <w:rsid w:val="00AF2C25"/>
    <w:rsid w:val="00AF397F"/>
    <w:rsid w:val="00AF7437"/>
    <w:rsid w:val="00B042B5"/>
    <w:rsid w:val="00B15DEE"/>
    <w:rsid w:val="00B16E68"/>
    <w:rsid w:val="00B27C5F"/>
    <w:rsid w:val="00B341ED"/>
    <w:rsid w:val="00B40263"/>
    <w:rsid w:val="00B41903"/>
    <w:rsid w:val="00B54730"/>
    <w:rsid w:val="00B559C1"/>
    <w:rsid w:val="00B575B8"/>
    <w:rsid w:val="00B63672"/>
    <w:rsid w:val="00B82EDA"/>
    <w:rsid w:val="00B9059A"/>
    <w:rsid w:val="00B9368E"/>
    <w:rsid w:val="00B96A89"/>
    <w:rsid w:val="00BA7C9C"/>
    <w:rsid w:val="00BB0E89"/>
    <w:rsid w:val="00BC2168"/>
    <w:rsid w:val="00BC2712"/>
    <w:rsid w:val="00BC27A3"/>
    <w:rsid w:val="00BD0EFF"/>
    <w:rsid w:val="00BD4DA6"/>
    <w:rsid w:val="00BD60E6"/>
    <w:rsid w:val="00BE2CE7"/>
    <w:rsid w:val="00BE3430"/>
    <w:rsid w:val="00BF2EE9"/>
    <w:rsid w:val="00BF6309"/>
    <w:rsid w:val="00BF7CFF"/>
    <w:rsid w:val="00C02EE0"/>
    <w:rsid w:val="00C1662E"/>
    <w:rsid w:val="00C1786F"/>
    <w:rsid w:val="00C34120"/>
    <w:rsid w:val="00C35115"/>
    <w:rsid w:val="00C37A29"/>
    <w:rsid w:val="00C405EF"/>
    <w:rsid w:val="00C41884"/>
    <w:rsid w:val="00C431B2"/>
    <w:rsid w:val="00C456B8"/>
    <w:rsid w:val="00C476C7"/>
    <w:rsid w:val="00C512DE"/>
    <w:rsid w:val="00C60F47"/>
    <w:rsid w:val="00C613FF"/>
    <w:rsid w:val="00C66734"/>
    <w:rsid w:val="00C84A35"/>
    <w:rsid w:val="00C8546B"/>
    <w:rsid w:val="00C862CB"/>
    <w:rsid w:val="00C94BEE"/>
    <w:rsid w:val="00CA1528"/>
    <w:rsid w:val="00CA2F89"/>
    <w:rsid w:val="00CA3ACA"/>
    <w:rsid w:val="00CA5F91"/>
    <w:rsid w:val="00CA7D53"/>
    <w:rsid w:val="00CB0AD0"/>
    <w:rsid w:val="00CC0F75"/>
    <w:rsid w:val="00CD251D"/>
    <w:rsid w:val="00CD28E6"/>
    <w:rsid w:val="00CD47E5"/>
    <w:rsid w:val="00CD5230"/>
    <w:rsid w:val="00CD78F9"/>
    <w:rsid w:val="00CE2743"/>
    <w:rsid w:val="00CF0672"/>
    <w:rsid w:val="00CF1ECB"/>
    <w:rsid w:val="00CF3747"/>
    <w:rsid w:val="00CF67EC"/>
    <w:rsid w:val="00D0061E"/>
    <w:rsid w:val="00D12347"/>
    <w:rsid w:val="00D227EC"/>
    <w:rsid w:val="00D253F3"/>
    <w:rsid w:val="00D25DB0"/>
    <w:rsid w:val="00D401A2"/>
    <w:rsid w:val="00D40DD1"/>
    <w:rsid w:val="00D44AA5"/>
    <w:rsid w:val="00D46D56"/>
    <w:rsid w:val="00D52A2E"/>
    <w:rsid w:val="00D575C7"/>
    <w:rsid w:val="00D61E8E"/>
    <w:rsid w:val="00D6665F"/>
    <w:rsid w:val="00D80A23"/>
    <w:rsid w:val="00D81A5F"/>
    <w:rsid w:val="00D84350"/>
    <w:rsid w:val="00D92FC5"/>
    <w:rsid w:val="00DA5613"/>
    <w:rsid w:val="00DA731D"/>
    <w:rsid w:val="00DB0247"/>
    <w:rsid w:val="00DC0A4C"/>
    <w:rsid w:val="00DD4A41"/>
    <w:rsid w:val="00DE1027"/>
    <w:rsid w:val="00DE425D"/>
    <w:rsid w:val="00DF5939"/>
    <w:rsid w:val="00DF7EBC"/>
    <w:rsid w:val="00E012C8"/>
    <w:rsid w:val="00E046F3"/>
    <w:rsid w:val="00E1216D"/>
    <w:rsid w:val="00E41DEF"/>
    <w:rsid w:val="00E4277C"/>
    <w:rsid w:val="00E461B0"/>
    <w:rsid w:val="00E46A4D"/>
    <w:rsid w:val="00E46BE8"/>
    <w:rsid w:val="00E5354D"/>
    <w:rsid w:val="00E54DA4"/>
    <w:rsid w:val="00E55325"/>
    <w:rsid w:val="00E61830"/>
    <w:rsid w:val="00E61A31"/>
    <w:rsid w:val="00E623E6"/>
    <w:rsid w:val="00E7188A"/>
    <w:rsid w:val="00E74B4F"/>
    <w:rsid w:val="00E74C10"/>
    <w:rsid w:val="00E754AA"/>
    <w:rsid w:val="00E8374A"/>
    <w:rsid w:val="00E8640F"/>
    <w:rsid w:val="00E944BD"/>
    <w:rsid w:val="00EB06C0"/>
    <w:rsid w:val="00EC25CB"/>
    <w:rsid w:val="00EC344B"/>
    <w:rsid w:val="00EC3B00"/>
    <w:rsid w:val="00ED09FB"/>
    <w:rsid w:val="00EE2FFE"/>
    <w:rsid w:val="00EE7013"/>
    <w:rsid w:val="00EF1120"/>
    <w:rsid w:val="00EF3892"/>
    <w:rsid w:val="00F06B95"/>
    <w:rsid w:val="00F13D92"/>
    <w:rsid w:val="00F14E54"/>
    <w:rsid w:val="00F17FE3"/>
    <w:rsid w:val="00F439A1"/>
    <w:rsid w:val="00F45F38"/>
    <w:rsid w:val="00F51665"/>
    <w:rsid w:val="00F54A53"/>
    <w:rsid w:val="00F610D3"/>
    <w:rsid w:val="00F71510"/>
    <w:rsid w:val="00F74959"/>
    <w:rsid w:val="00F7510F"/>
    <w:rsid w:val="00F77878"/>
    <w:rsid w:val="00F822CC"/>
    <w:rsid w:val="00F83291"/>
    <w:rsid w:val="00F918A6"/>
    <w:rsid w:val="00F93BFF"/>
    <w:rsid w:val="00F946C6"/>
    <w:rsid w:val="00F965C0"/>
    <w:rsid w:val="00FA4299"/>
    <w:rsid w:val="00FC32EE"/>
    <w:rsid w:val="00FE2F60"/>
    <w:rsid w:val="00FF6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4C5364"/>
  <w15:docId w15:val="{A1CA384B-36FB-40A3-B7E1-25F98BAD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53"/>
    <w:pPr>
      <w:spacing w:after="160" w:line="259" w:lineRule="auto"/>
    </w:pPr>
    <w:rPr>
      <w:rFonts w:eastAsiaTheme="minorHAnsi"/>
      <w:kern w:val="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B53"/>
    <w:pPr>
      <w:ind w:left="720"/>
      <w:contextualSpacing/>
    </w:pPr>
  </w:style>
  <w:style w:type="character" w:styleId="Hyperlink">
    <w:name w:val="Hyperlink"/>
    <w:basedOn w:val="DefaultParagraphFont"/>
    <w:uiPriority w:val="99"/>
    <w:unhideWhenUsed/>
    <w:rsid w:val="00A41B53"/>
    <w:rPr>
      <w:color w:val="0000FF" w:themeColor="hyperlink"/>
      <w:u w:val="single"/>
    </w:rPr>
  </w:style>
  <w:style w:type="character" w:styleId="Emphasis">
    <w:name w:val="Emphasis"/>
    <w:basedOn w:val="DefaultParagraphFont"/>
    <w:uiPriority w:val="20"/>
    <w:qFormat/>
    <w:rsid w:val="00A41B53"/>
    <w:rPr>
      <w:i/>
      <w:iCs/>
    </w:rPr>
  </w:style>
  <w:style w:type="paragraph" w:styleId="NormalWeb">
    <w:name w:val="Normal (Web)"/>
    <w:basedOn w:val="Normal"/>
    <w:uiPriority w:val="99"/>
    <w:unhideWhenUsed/>
    <w:rsid w:val="00A41B5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A41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B53"/>
    <w:rPr>
      <w:rFonts w:eastAsiaTheme="minorHAnsi"/>
      <w:kern w:val="0"/>
      <w:lang w:val="en-AU" w:eastAsia="en-US"/>
    </w:rPr>
  </w:style>
  <w:style w:type="paragraph" w:styleId="Footer">
    <w:name w:val="footer"/>
    <w:basedOn w:val="Normal"/>
    <w:link w:val="FooterChar"/>
    <w:uiPriority w:val="99"/>
    <w:unhideWhenUsed/>
    <w:rsid w:val="00A41B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B53"/>
    <w:rPr>
      <w:rFonts w:eastAsiaTheme="minorHAnsi"/>
      <w:kern w:val="0"/>
      <w:lang w:val="en-AU" w:eastAsia="en-US"/>
    </w:rPr>
  </w:style>
  <w:style w:type="paragraph" w:customStyle="1" w:styleId="western">
    <w:name w:val="western"/>
    <w:basedOn w:val="Normal"/>
    <w:qFormat/>
    <w:rsid w:val="00B575B8"/>
    <w:pPr>
      <w:suppressAutoHyphens/>
      <w:spacing w:beforeAutospacing="1" w:after="142" w:line="276" w:lineRule="exact"/>
    </w:pPr>
    <w:rPr>
      <w:rFonts w:ascii="Liberation Serif" w:eastAsia="NSimSun" w:hAnsi="Liberation Serif" w:cs="Liberation Serif"/>
      <w:color w:val="000000"/>
      <w:kern w:val="2"/>
      <w:sz w:val="24"/>
      <w:szCs w:val="24"/>
      <w:lang w:eastAsia="en-AU" w:bidi="hi-IN"/>
    </w:rPr>
  </w:style>
  <w:style w:type="character" w:customStyle="1" w:styleId="UnresolvedMention1">
    <w:name w:val="Unresolved Mention1"/>
    <w:basedOn w:val="DefaultParagraphFont"/>
    <w:uiPriority w:val="99"/>
    <w:semiHidden/>
    <w:unhideWhenUsed/>
    <w:rsid w:val="008E24CB"/>
    <w:rPr>
      <w:color w:val="605E5C"/>
      <w:shd w:val="clear" w:color="auto" w:fill="E1DFDD"/>
    </w:rPr>
  </w:style>
  <w:style w:type="character" w:styleId="FollowedHyperlink">
    <w:name w:val="FollowedHyperlink"/>
    <w:basedOn w:val="DefaultParagraphFont"/>
    <w:uiPriority w:val="99"/>
    <w:semiHidden/>
    <w:unhideWhenUsed/>
    <w:rsid w:val="00C613FF"/>
    <w:rPr>
      <w:color w:val="800080" w:themeColor="followedHyperlink"/>
      <w:u w:val="single"/>
    </w:rPr>
  </w:style>
  <w:style w:type="paragraph" w:styleId="FootnoteText">
    <w:name w:val="footnote text"/>
    <w:basedOn w:val="Normal"/>
    <w:link w:val="FootnoteTextChar"/>
    <w:uiPriority w:val="99"/>
    <w:semiHidden/>
    <w:unhideWhenUsed/>
    <w:rsid w:val="005063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63CD"/>
    <w:rPr>
      <w:rFonts w:eastAsiaTheme="minorHAnsi"/>
      <w:kern w:val="0"/>
      <w:sz w:val="20"/>
      <w:szCs w:val="20"/>
      <w:lang w:val="en-AU" w:eastAsia="en-US"/>
    </w:rPr>
  </w:style>
  <w:style w:type="character" w:styleId="FootnoteReference">
    <w:name w:val="footnote reference"/>
    <w:basedOn w:val="DefaultParagraphFont"/>
    <w:uiPriority w:val="99"/>
    <w:semiHidden/>
    <w:unhideWhenUsed/>
    <w:rsid w:val="005063CD"/>
    <w:rPr>
      <w:vertAlign w:val="superscript"/>
    </w:rPr>
  </w:style>
  <w:style w:type="paragraph" w:styleId="BalloonText">
    <w:name w:val="Balloon Text"/>
    <w:basedOn w:val="Normal"/>
    <w:link w:val="BalloonTextChar"/>
    <w:uiPriority w:val="99"/>
    <w:semiHidden/>
    <w:unhideWhenUsed/>
    <w:rsid w:val="00F7495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4959"/>
    <w:rPr>
      <w:rFonts w:ascii="Lucida Grande" w:eastAsiaTheme="minorHAnsi" w:hAnsi="Lucida Grande" w:cs="Lucida Grande"/>
      <w:kern w:val="0"/>
      <w:sz w:val="18"/>
      <w:szCs w:val="18"/>
      <w:lang w:val="en-AU" w:eastAsia="en-US"/>
    </w:rPr>
  </w:style>
  <w:style w:type="paragraph" w:customStyle="1" w:styleId="xmsonormal">
    <w:name w:val="x_msonormal"/>
    <w:basedOn w:val="Normal"/>
    <w:rsid w:val="006209E9"/>
    <w:pPr>
      <w:spacing w:before="100" w:beforeAutospacing="1" w:after="100" w:afterAutospacing="1" w:line="240" w:lineRule="auto"/>
    </w:pPr>
    <w:rPr>
      <w:rFonts w:ascii="Times" w:eastAsiaTheme="minorEastAsia" w:hAnsi="Times"/>
      <w:sz w:val="20"/>
      <w:szCs w:val="20"/>
      <w14:ligatures w14:val="none"/>
    </w:rPr>
  </w:style>
  <w:style w:type="paragraph" w:styleId="Revision">
    <w:name w:val="Revision"/>
    <w:hidden/>
    <w:uiPriority w:val="99"/>
    <w:semiHidden/>
    <w:rsid w:val="00FA4299"/>
    <w:pPr>
      <w:spacing w:after="0" w:line="240" w:lineRule="auto"/>
    </w:pPr>
    <w:rPr>
      <w:rFonts w:eastAsiaTheme="minorHAnsi"/>
      <w:kern w:val="0"/>
      <w:lang w:val="en-AU" w:eastAsia="en-US"/>
    </w:rPr>
  </w:style>
  <w:style w:type="character" w:styleId="UnresolvedMention">
    <w:name w:val="Unresolved Mention"/>
    <w:basedOn w:val="DefaultParagraphFont"/>
    <w:uiPriority w:val="99"/>
    <w:semiHidden/>
    <w:unhideWhenUsed/>
    <w:rsid w:val="00172FE4"/>
    <w:rPr>
      <w:color w:val="605E5C"/>
      <w:shd w:val="clear" w:color="auto" w:fill="E1DFDD"/>
    </w:rPr>
  </w:style>
  <w:style w:type="character" w:styleId="CommentReference">
    <w:name w:val="annotation reference"/>
    <w:basedOn w:val="DefaultParagraphFont"/>
    <w:uiPriority w:val="99"/>
    <w:semiHidden/>
    <w:unhideWhenUsed/>
    <w:rsid w:val="000179C6"/>
    <w:rPr>
      <w:sz w:val="16"/>
      <w:szCs w:val="16"/>
    </w:rPr>
  </w:style>
  <w:style w:type="paragraph" w:styleId="CommentText">
    <w:name w:val="annotation text"/>
    <w:basedOn w:val="Normal"/>
    <w:link w:val="CommentTextChar"/>
    <w:uiPriority w:val="99"/>
    <w:unhideWhenUsed/>
    <w:rsid w:val="000179C6"/>
    <w:pPr>
      <w:spacing w:line="240" w:lineRule="auto"/>
    </w:pPr>
    <w:rPr>
      <w:kern w:val="2"/>
      <w:sz w:val="20"/>
      <w:szCs w:val="20"/>
    </w:rPr>
  </w:style>
  <w:style w:type="character" w:customStyle="1" w:styleId="CommentTextChar">
    <w:name w:val="Comment Text Char"/>
    <w:basedOn w:val="DefaultParagraphFont"/>
    <w:link w:val="CommentText"/>
    <w:uiPriority w:val="99"/>
    <w:rsid w:val="000179C6"/>
    <w:rPr>
      <w:rFonts w:eastAsiaTheme="minorHAnsi"/>
      <w:sz w:val="20"/>
      <w:szCs w:val="20"/>
      <w:lang w:val="en-AU" w:eastAsia="en-US"/>
    </w:rPr>
  </w:style>
  <w:style w:type="paragraph" w:styleId="Caption">
    <w:name w:val="caption"/>
    <w:basedOn w:val="Normal"/>
    <w:next w:val="Normal"/>
    <w:uiPriority w:val="35"/>
    <w:unhideWhenUsed/>
    <w:qFormat/>
    <w:rsid w:val="00E54DA4"/>
    <w:pPr>
      <w:spacing w:after="200" w:line="240" w:lineRule="auto"/>
    </w:pPr>
    <w:rPr>
      <w:i/>
      <w:iCs/>
      <w:color w:val="1F497D" w:themeColor="text2"/>
      <w:sz w:val="18"/>
      <w:szCs w:val="18"/>
    </w:rPr>
  </w:style>
  <w:style w:type="paragraph" w:customStyle="1" w:styleId="p6">
    <w:name w:val="p6"/>
    <w:basedOn w:val="Normal"/>
    <w:rsid w:val="008F40E3"/>
    <w:pPr>
      <w:spacing w:after="0" w:line="240" w:lineRule="auto"/>
    </w:pPr>
    <w:rPr>
      <w:rFonts w:ascii="Arial" w:eastAsia="Times New Roman" w:hAnsi="Arial" w:cs="Arial"/>
      <w:color w:val="0B4CB4"/>
      <w:sz w:val="15"/>
      <w:szCs w:val="15"/>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0400">
      <w:bodyDiv w:val="1"/>
      <w:marLeft w:val="0"/>
      <w:marRight w:val="0"/>
      <w:marTop w:val="0"/>
      <w:marBottom w:val="0"/>
      <w:divBdr>
        <w:top w:val="none" w:sz="0" w:space="0" w:color="auto"/>
        <w:left w:val="none" w:sz="0" w:space="0" w:color="auto"/>
        <w:bottom w:val="none" w:sz="0" w:space="0" w:color="auto"/>
        <w:right w:val="none" w:sz="0" w:space="0" w:color="auto"/>
      </w:divBdr>
    </w:div>
    <w:div w:id="138303402">
      <w:bodyDiv w:val="1"/>
      <w:marLeft w:val="0"/>
      <w:marRight w:val="0"/>
      <w:marTop w:val="0"/>
      <w:marBottom w:val="0"/>
      <w:divBdr>
        <w:top w:val="none" w:sz="0" w:space="0" w:color="auto"/>
        <w:left w:val="none" w:sz="0" w:space="0" w:color="auto"/>
        <w:bottom w:val="none" w:sz="0" w:space="0" w:color="auto"/>
        <w:right w:val="none" w:sz="0" w:space="0" w:color="auto"/>
      </w:divBdr>
    </w:div>
    <w:div w:id="203641120">
      <w:bodyDiv w:val="1"/>
      <w:marLeft w:val="0"/>
      <w:marRight w:val="0"/>
      <w:marTop w:val="0"/>
      <w:marBottom w:val="0"/>
      <w:divBdr>
        <w:top w:val="none" w:sz="0" w:space="0" w:color="auto"/>
        <w:left w:val="none" w:sz="0" w:space="0" w:color="auto"/>
        <w:bottom w:val="none" w:sz="0" w:space="0" w:color="auto"/>
        <w:right w:val="none" w:sz="0" w:space="0" w:color="auto"/>
      </w:divBdr>
    </w:div>
    <w:div w:id="233584423">
      <w:bodyDiv w:val="1"/>
      <w:marLeft w:val="0"/>
      <w:marRight w:val="0"/>
      <w:marTop w:val="0"/>
      <w:marBottom w:val="0"/>
      <w:divBdr>
        <w:top w:val="none" w:sz="0" w:space="0" w:color="auto"/>
        <w:left w:val="none" w:sz="0" w:space="0" w:color="auto"/>
        <w:bottom w:val="none" w:sz="0" w:space="0" w:color="auto"/>
        <w:right w:val="none" w:sz="0" w:space="0" w:color="auto"/>
      </w:divBdr>
    </w:div>
    <w:div w:id="406538171">
      <w:bodyDiv w:val="1"/>
      <w:marLeft w:val="0"/>
      <w:marRight w:val="0"/>
      <w:marTop w:val="0"/>
      <w:marBottom w:val="0"/>
      <w:divBdr>
        <w:top w:val="none" w:sz="0" w:space="0" w:color="auto"/>
        <w:left w:val="none" w:sz="0" w:space="0" w:color="auto"/>
        <w:bottom w:val="none" w:sz="0" w:space="0" w:color="auto"/>
        <w:right w:val="none" w:sz="0" w:space="0" w:color="auto"/>
      </w:divBdr>
    </w:div>
    <w:div w:id="414595856">
      <w:bodyDiv w:val="1"/>
      <w:marLeft w:val="0"/>
      <w:marRight w:val="0"/>
      <w:marTop w:val="0"/>
      <w:marBottom w:val="0"/>
      <w:divBdr>
        <w:top w:val="none" w:sz="0" w:space="0" w:color="auto"/>
        <w:left w:val="none" w:sz="0" w:space="0" w:color="auto"/>
        <w:bottom w:val="none" w:sz="0" w:space="0" w:color="auto"/>
        <w:right w:val="none" w:sz="0" w:space="0" w:color="auto"/>
      </w:divBdr>
    </w:div>
    <w:div w:id="549995407">
      <w:bodyDiv w:val="1"/>
      <w:marLeft w:val="0"/>
      <w:marRight w:val="0"/>
      <w:marTop w:val="0"/>
      <w:marBottom w:val="0"/>
      <w:divBdr>
        <w:top w:val="none" w:sz="0" w:space="0" w:color="auto"/>
        <w:left w:val="none" w:sz="0" w:space="0" w:color="auto"/>
        <w:bottom w:val="none" w:sz="0" w:space="0" w:color="auto"/>
        <w:right w:val="none" w:sz="0" w:space="0" w:color="auto"/>
      </w:divBdr>
    </w:div>
    <w:div w:id="646513358">
      <w:bodyDiv w:val="1"/>
      <w:marLeft w:val="0"/>
      <w:marRight w:val="0"/>
      <w:marTop w:val="0"/>
      <w:marBottom w:val="0"/>
      <w:divBdr>
        <w:top w:val="none" w:sz="0" w:space="0" w:color="auto"/>
        <w:left w:val="none" w:sz="0" w:space="0" w:color="auto"/>
        <w:bottom w:val="none" w:sz="0" w:space="0" w:color="auto"/>
        <w:right w:val="none" w:sz="0" w:space="0" w:color="auto"/>
      </w:divBdr>
    </w:div>
    <w:div w:id="714544982">
      <w:bodyDiv w:val="1"/>
      <w:marLeft w:val="0"/>
      <w:marRight w:val="0"/>
      <w:marTop w:val="0"/>
      <w:marBottom w:val="0"/>
      <w:divBdr>
        <w:top w:val="none" w:sz="0" w:space="0" w:color="auto"/>
        <w:left w:val="none" w:sz="0" w:space="0" w:color="auto"/>
        <w:bottom w:val="none" w:sz="0" w:space="0" w:color="auto"/>
        <w:right w:val="none" w:sz="0" w:space="0" w:color="auto"/>
      </w:divBdr>
    </w:div>
    <w:div w:id="747578064">
      <w:bodyDiv w:val="1"/>
      <w:marLeft w:val="0"/>
      <w:marRight w:val="0"/>
      <w:marTop w:val="0"/>
      <w:marBottom w:val="0"/>
      <w:divBdr>
        <w:top w:val="none" w:sz="0" w:space="0" w:color="auto"/>
        <w:left w:val="none" w:sz="0" w:space="0" w:color="auto"/>
        <w:bottom w:val="none" w:sz="0" w:space="0" w:color="auto"/>
        <w:right w:val="none" w:sz="0" w:space="0" w:color="auto"/>
      </w:divBdr>
    </w:div>
    <w:div w:id="887380547">
      <w:bodyDiv w:val="1"/>
      <w:marLeft w:val="0"/>
      <w:marRight w:val="0"/>
      <w:marTop w:val="0"/>
      <w:marBottom w:val="0"/>
      <w:divBdr>
        <w:top w:val="none" w:sz="0" w:space="0" w:color="auto"/>
        <w:left w:val="none" w:sz="0" w:space="0" w:color="auto"/>
        <w:bottom w:val="none" w:sz="0" w:space="0" w:color="auto"/>
        <w:right w:val="none" w:sz="0" w:space="0" w:color="auto"/>
      </w:divBdr>
    </w:div>
    <w:div w:id="952320355">
      <w:bodyDiv w:val="1"/>
      <w:marLeft w:val="0"/>
      <w:marRight w:val="0"/>
      <w:marTop w:val="0"/>
      <w:marBottom w:val="0"/>
      <w:divBdr>
        <w:top w:val="none" w:sz="0" w:space="0" w:color="auto"/>
        <w:left w:val="none" w:sz="0" w:space="0" w:color="auto"/>
        <w:bottom w:val="none" w:sz="0" w:space="0" w:color="auto"/>
        <w:right w:val="none" w:sz="0" w:space="0" w:color="auto"/>
      </w:divBdr>
    </w:div>
    <w:div w:id="969365064">
      <w:bodyDiv w:val="1"/>
      <w:marLeft w:val="0"/>
      <w:marRight w:val="0"/>
      <w:marTop w:val="0"/>
      <w:marBottom w:val="0"/>
      <w:divBdr>
        <w:top w:val="none" w:sz="0" w:space="0" w:color="auto"/>
        <w:left w:val="none" w:sz="0" w:space="0" w:color="auto"/>
        <w:bottom w:val="none" w:sz="0" w:space="0" w:color="auto"/>
        <w:right w:val="none" w:sz="0" w:space="0" w:color="auto"/>
      </w:divBdr>
      <w:divsChild>
        <w:div w:id="2145196376">
          <w:marLeft w:val="0"/>
          <w:marRight w:val="0"/>
          <w:marTop w:val="0"/>
          <w:marBottom w:val="0"/>
          <w:divBdr>
            <w:top w:val="none" w:sz="0" w:space="0" w:color="auto"/>
            <w:left w:val="none" w:sz="0" w:space="0" w:color="auto"/>
            <w:bottom w:val="none" w:sz="0" w:space="0" w:color="auto"/>
            <w:right w:val="none" w:sz="0" w:space="0" w:color="auto"/>
          </w:divBdr>
        </w:div>
        <w:div w:id="1103651017">
          <w:marLeft w:val="0"/>
          <w:marRight w:val="0"/>
          <w:marTop w:val="0"/>
          <w:marBottom w:val="0"/>
          <w:divBdr>
            <w:top w:val="none" w:sz="0" w:space="0" w:color="auto"/>
            <w:left w:val="none" w:sz="0" w:space="0" w:color="auto"/>
            <w:bottom w:val="none" w:sz="0" w:space="0" w:color="auto"/>
            <w:right w:val="none" w:sz="0" w:space="0" w:color="auto"/>
          </w:divBdr>
        </w:div>
        <w:div w:id="681592009">
          <w:marLeft w:val="0"/>
          <w:marRight w:val="0"/>
          <w:marTop w:val="0"/>
          <w:marBottom w:val="0"/>
          <w:divBdr>
            <w:top w:val="none" w:sz="0" w:space="0" w:color="auto"/>
            <w:left w:val="none" w:sz="0" w:space="0" w:color="auto"/>
            <w:bottom w:val="none" w:sz="0" w:space="0" w:color="auto"/>
            <w:right w:val="none" w:sz="0" w:space="0" w:color="auto"/>
          </w:divBdr>
        </w:div>
        <w:div w:id="35278195">
          <w:marLeft w:val="0"/>
          <w:marRight w:val="0"/>
          <w:marTop w:val="0"/>
          <w:marBottom w:val="0"/>
          <w:divBdr>
            <w:top w:val="none" w:sz="0" w:space="0" w:color="auto"/>
            <w:left w:val="none" w:sz="0" w:space="0" w:color="auto"/>
            <w:bottom w:val="none" w:sz="0" w:space="0" w:color="auto"/>
            <w:right w:val="none" w:sz="0" w:space="0" w:color="auto"/>
          </w:divBdr>
        </w:div>
        <w:div w:id="1568421439">
          <w:marLeft w:val="0"/>
          <w:marRight w:val="0"/>
          <w:marTop w:val="0"/>
          <w:marBottom w:val="0"/>
          <w:divBdr>
            <w:top w:val="none" w:sz="0" w:space="0" w:color="auto"/>
            <w:left w:val="none" w:sz="0" w:space="0" w:color="auto"/>
            <w:bottom w:val="none" w:sz="0" w:space="0" w:color="auto"/>
            <w:right w:val="none" w:sz="0" w:space="0" w:color="auto"/>
          </w:divBdr>
        </w:div>
        <w:div w:id="782042377">
          <w:marLeft w:val="0"/>
          <w:marRight w:val="0"/>
          <w:marTop w:val="0"/>
          <w:marBottom w:val="0"/>
          <w:divBdr>
            <w:top w:val="none" w:sz="0" w:space="0" w:color="auto"/>
            <w:left w:val="none" w:sz="0" w:space="0" w:color="auto"/>
            <w:bottom w:val="none" w:sz="0" w:space="0" w:color="auto"/>
            <w:right w:val="none" w:sz="0" w:space="0" w:color="auto"/>
          </w:divBdr>
        </w:div>
      </w:divsChild>
    </w:div>
    <w:div w:id="1026172150">
      <w:bodyDiv w:val="1"/>
      <w:marLeft w:val="0"/>
      <w:marRight w:val="0"/>
      <w:marTop w:val="0"/>
      <w:marBottom w:val="0"/>
      <w:divBdr>
        <w:top w:val="none" w:sz="0" w:space="0" w:color="auto"/>
        <w:left w:val="none" w:sz="0" w:space="0" w:color="auto"/>
        <w:bottom w:val="none" w:sz="0" w:space="0" w:color="auto"/>
        <w:right w:val="none" w:sz="0" w:space="0" w:color="auto"/>
      </w:divBdr>
    </w:div>
    <w:div w:id="1147362207">
      <w:bodyDiv w:val="1"/>
      <w:marLeft w:val="0"/>
      <w:marRight w:val="0"/>
      <w:marTop w:val="0"/>
      <w:marBottom w:val="0"/>
      <w:divBdr>
        <w:top w:val="none" w:sz="0" w:space="0" w:color="auto"/>
        <w:left w:val="none" w:sz="0" w:space="0" w:color="auto"/>
        <w:bottom w:val="none" w:sz="0" w:space="0" w:color="auto"/>
        <w:right w:val="none" w:sz="0" w:space="0" w:color="auto"/>
      </w:divBdr>
      <w:divsChild>
        <w:div w:id="1664505890">
          <w:marLeft w:val="0"/>
          <w:marRight w:val="0"/>
          <w:marTop w:val="0"/>
          <w:marBottom w:val="0"/>
          <w:divBdr>
            <w:top w:val="none" w:sz="0" w:space="0" w:color="auto"/>
            <w:left w:val="none" w:sz="0" w:space="0" w:color="auto"/>
            <w:bottom w:val="none" w:sz="0" w:space="0" w:color="auto"/>
            <w:right w:val="none" w:sz="0" w:space="0" w:color="auto"/>
          </w:divBdr>
        </w:div>
        <w:div w:id="946545842">
          <w:marLeft w:val="0"/>
          <w:marRight w:val="0"/>
          <w:marTop w:val="0"/>
          <w:marBottom w:val="0"/>
          <w:divBdr>
            <w:top w:val="none" w:sz="0" w:space="0" w:color="auto"/>
            <w:left w:val="none" w:sz="0" w:space="0" w:color="auto"/>
            <w:bottom w:val="none" w:sz="0" w:space="0" w:color="auto"/>
            <w:right w:val="none" w:sz="0" w:space="0" w:color="auto"/>
          </w:divBdr>
        </w:div>
        <w:div w:id="1626884378">
          <w:marLeft w:val="0"/>
          <w:marRight w:val="0"/>
          <w:marTop w:val="0"/>
          <w:marBottom w:val="0"/>
          <w:divBdr>
            <w:top w:val="none" w:sz="0" w:space="0" w:color="auto"/>
            <w:left w:val="none" w:sz="0" w:space="0" w:color="auto"/>
            <w:bottom w:val="none" w:sz="0" w:space="0" w:color="auto"/>
            <w:right w:val="none" w:sz="0" w:space="0" w:color="auto"/>
          </w:divBdr>
        </w:div>
        <w:div w:id="2018537506">
          <w:marLeft w:val="0"/>
          <w:marRight w:val="0"/>
          <w:marTop w:val="0"/>
          <w:marBottom w:val="0"/>
          <w:divBdr>
            <w:top w:val="none" w:sz="0" w:space="0" w:color="auto"/>
            <w:left w:val="none" w:sz="0" w:space="0" w:color="auto"/>
            <w:bottom w:val="none" w:sz="0" w:space="0" w:color="auto"/>
            <w:right w:val="none" w:sz="0" w:space="0" w:color="auto"/>
          </w:divBdr>
        </w:div>
        <w:div w:id="61878674">
          <w:marLeft w:val="0"/>
          <w:marRight w:val="0"/>
          <w:marTop w:val="0"/>
          <w:marBottom w:val="0"/>
          <w:divBdr>
            <w:top w:val="none" w:sz="0" w:space="0" w:color="auto"/>
            <w:left w:val="none" w:sz="0" w:space="0" w:color="auto"/>
            <w:bottom w:val="none" w:sz="0" w:space="0" w:color="auto"/>
            <w:right w:val="none" w:sz="0" w:space="0" w:color="auto"/>
          </w:divBdr>
        </w:div>
        <w:div w:id="1445615664">
          <w:marLeft w:val="0"/>
          <w:marRight w:val="0"/>
          <w:marTop w:val="0"/>
          <w:marBottom w:val="0"/>
          <w:divBdr>
            <w:top w:val="none" w:sz="0" w:space="0" w:color="auto"/>
            <w:left w:val="none" w:sz="0" w:space="0" w:color="auto"/>
            <w:bottom w:val="none" w:sz="0" w:space="0" w:color="auto"/>
            <w:right w:val="none" w:sz="0" w:space="0" w:color="auto"/>
          </w:divBdr>
        </w:div>
      </w:divsChild>
    </w:div>
    <w:div w:id="1243953064">
      <w:bodyDiv w:val="1"/>
      <w:marLeft w:val="0"/>
      <w:marRight w:val="0"/>
      <w:marTop w:val="0"/>
      <w:marBottom w:val="0"/>
      <w:divBdr>
        <w:top w:val="none" w:sz="0" w:space="0" w:color="auto"/>
        <w:left w:val="none" w:sz="0" w:space="0" w:color="auto"/>
        <w:bottom w:val="none" w:sz="0" w:space="0" w:color="auto"/>
        <w:right w:val="none" w:sz="0" w:space="0" w:color="auto"/>
      </w:divBdr>
    </w:div>
    <w:div w:id="1550415814">
      <w:bodyDiv w:val="1"/>
      <w:marLeft w:val="0"/>
      <w:marRight w:val="0"/>
      <w:marTop w:val="0"/>
      <w:marBottom w:val="0"/>
      <w:divBdr>
        <w:top w:val="none" w:sz="0" w:space="0" w:color="auto"/>
        <w:left w:val="none" w:sz="0" w:space="0" w:color="auto"/>
        <w:bottom w:val="none" w:sz="0" w:space="0" w:color="auto"/>
        <w:right w:val="none" w:sz="0" w:space="0" w:color="auto"/>
      </w:divBdr>
    </w:div>
    <w:div w:id="1609001939">
      <w:bodyDiv w:val="1"/>
      <w:marLeft w:val="0"/>
      <w:marRight w:val="0"/>
      <w:marTop w:val="0"/>
      <w:marBottom w:val="0"/>
      <w:divBdr>
        <w:top w:val="none" w:sz="0" w:space="0" w:color="auto"/>
        <w:left w:val="none" w:sz="0" w:space="0" w:color="auto"/>
        <w:bottom w:val="none" w:sz="0" w:space="0" w:color="auto"/>
        <w:right w:val="none" w:sz="0" w:space="0" w:color="auto"/>
      </w:divBdr>
    </w:div>
    <w:div w:id="1683505831">
      <w:bodyDiv w:val="1"/>
      <w:marLeft w:val="0"/>
      <w:marRight w:val="0"/>
      <w:marTop w:val="0"/>
      <w:marBottom w:val="0"/>
      <w:divBdr>
        <w:top w:val="none" w:sz="0" w:space="0" w:color="auto"/>
        <w:left w:val="none" w:sz="0" w:space="0" w:color="auto"/>
        <w:bottom w:val="none" w:sz="0" w:space="0" w:color="auto"/>
        <w:right w:val="none" w:sz="0" w:space="0" w:color="auto"/>
      </w:divBdr>
      <w:divsChild>
        <w:div w:id="792361171">
          <w:marLeft w:val="0"/>
          <w:marRight w:val="0"/>
          <w:marTop w:val="0"/>
          <w:marBottom w:val="0"/>
          <w:divBdr>
            <w:top w:val="none" w:sz="0" w:space="0" w:color="auto"/>
            <w:left w:val="none" w:sz="0" w:space="0" w:color="auto"/>
            <w:bottom w:val="none" w:sz="0" w:space="0" w:color="auto"/>
            <w:right w:val="none" w:sz="0" w:space="0" w:color="auto"/>
          </w:divBdr>
        </w:div>
        <w:div w:id="1586038433">
          <w:marLeft w:val="0"/>
          <w:marRight w:val="0"/>
          <w:marTop w:val="0"/>
          <w:marBottom w:val="0"/>
          <w:divBdr>
            <w:top w:val="none" w:sz="0" w:space="0" w:color="auto"/>
            <w:left w:val="none" w:sz="0" w:space="0" w:color="auto"/>
            <w:bottom w:val="none" w:sz="0" w:space="0" w:color="auto"/>
            <w:right w:val="none" w:sz="0" w:space="0" w:color="auto"/>
          </w:divBdr>
        </w:div>
        <w:div w:id="1569683331">
          <w:marLeft w:val="0"/>
          <w:marRight w:val="0"/>
          <w:marTop w:val="0"/>
          <w:marBottom w:val="0"/>
          <w:divBdr>
            <w:top w:val="none" w:sz="0" w:space="0" w:color="auto"/>
            <w:left w:val="none" w:sz="0" w:space="0" w:color="auto"/>
            <w:bottom w:val="none" w:sz="0" w:space="0" w:color="auto"/>
            <w:right w:val="none" w:sz="0" w:space="0" w:color="auto"/>
          </w:divBdr>
        </w:div>
        <w:div w:id="135101236">
          <w:marLeft w:val="0"/>
          <w:marRight w:val="0"/>
          <w:marTop w:val="0"/>
          <w:marBottom w:val="0"/>
          <w:divBdr>
            <w:top w:val="none" w:sz="0" w:space="0" w:color="auto"/>
            <w:left w:val="none" w:sz="0" w:space="0" w:color="auto"/>
            <w:bottom w:val="none" w:sz="0" w:space="0" w:color="auto"/>
            <w:right w:val="none" w:sz="0" w:space="0" w:color="auto"/>
          </w:divBdr>
        </w:div>
        <w:div w:id="407849345">
          <w:marLeft w:val="0"/>
          <w:marRight w:val="0"/>
          <w:marTop w:val="0"/>
          <w:marBottom w:val="0"/>
          <w:divBdr>
            <w:top w:val="none" w:sz="0" w:space="0" w:color="auto"/>
            <w:left w:val="none" w:sz="0" w:space="0" w:color="auto"/>
            <w:bottom w:val="none" w:sz="0" w:space="0" w:color="auto"/>
            <w:right w:val="none" w:sz="0" w:space="0" w:color="auto"/>
          </w:divBdr>
        </w:div>
        <w:div w:id="136991572">
          <w:marLeft w:val="0"/>
          <w:marRight w:val="0"/>
          <w:marTop w:val="0"/>
          <w:marBottom w:val="0"/>
          <w:divBdr>
            <w:top w:val="none" w:sz="0" w:space="0" w:color="auto"/>
            <w:left w:val="none" w:sz="0" w:space="0" w:color="auto"/>
            <w:bottom w:val="none" w:sz="0" w:space="0" w:color="auto"/>
            <w:right w:val="none" w:sz="0" w:space="0" w:color="auto"/>
          </w:divBdr>
        </w:div>
      </w:divsChild>
    </w:div>
    <w:div w:id="1737166025">
      <w:bodyDiv w:val="1"/>
      <w:marLeft w:val="0"/>
      <w:marRight w:val="0"/>
      <w:marTop w:val="0"/>
      <w:marBottom w:val="0"/>
      <w:divBdr>
        <w:top w:val="none" w:sz="0" w:space="0" w:color="auto"/>
        <w:left w:val="none" w:sz="0" w:space="0" w:color="auto"/>
        <w:bottom w:val="none" w:sz="0" w:space="0" w:color="auto"/>
        <w:right w:val="none" w:sz="0" w:space="0" w:color="auto"/>
      </w:divBdr>
    </w:div>
    <w:div w:id="1846941500">
      <w:bodyDiv w:val="1"/>
      <w:marLeft w:val="0"/>
      <w:marRight w:val="0"/>
      <w:marTop w:val="0"/>
      <w:marBottom w:val="0"/>
      <w:divBdr>
        <w:top w:val="none" w:sz="0" w:space="0" w:color="auto"/>
        <w:left w:val="none" w:sz="0" w:space="0" w:color="auto"/>
        <w:bottom w:val="none" w:sz="0" w:space="0" w:color="auto"/>
        <w:right w:val="none" w:sz="0" w:space="0" w:color="auto"/>
      </w:divBdr>
    </w:div>
    <w:div w:id="1987663568">
      <w:bodyDiv w:val="1"/>
      <w:marLeft w:val="0"/>
      <w:marRight w:val="0"/>
      <w:marTop w:val="0"/>
      <w:marBottom w:val="0"/>
      <w:divBdr>
        <w:top w:val="none" w:sz="0" w:space="0" w:color="auto"/>
        <w:left w:val="none" w:sz="0" w:space="0" w:color="auto"/>
        <w:bottom w:val="none" w:sz="0" w:space="0" w:color="auto"/>
        <w:right w:val="none" w:sz="0" w:space="0" w:color="auto"/>
      </w:divBdr>
      <w:divsChild>
        <w:div w:id="1694578350">
          <w:marLeft w:val="0"/>
          <w:marRight w:val="0"/>
          <w:marTop w:val="0"/>
          <w:marBottom w:val="0"/>
          <w:divBdr>
            <w:top w:val="none" w:sz="0" w:space="0" w:color="auto"/>
            <w:left w:val="none" w:sz="0" w:space="0" w:color="auto"/>
            <w:bottom w:val="none" w:sz="0" w:space="0" w:color="auto"/>
            <w:right w:val="none" w:sz="0" w:space="0" w:color="auto"/>
          </w:divBdr>
        </w:div>
        <w:div w:id="1264531820">
          <w:marLeft w:val="0"/>
          <w:marRight w:val="0"/>
          <w:marTop w:val="0"/>
          <w:marBottom w:val="0"/>
          <w:divBdr>
            <w:top w:val="none" w:sz="0" w:space="0" w:color="auto"/>
            <w:left w:val="none" w:sz="0" w:space="0" w:color="auto"/>
            <w:bottom w:val="none" w:sz="0" w:space="0" w:color="auto"/>
            <w:right w:val="none" w:sz="0" w:space="0" w:color="auto"/>
          </w:divBdr>
        </w:div>
        <w:div w:id="2100980663">
          <w:marLeft w:val="0"/>
          <w:marRight w:val="0"/>
          <w:marTop w:val="0"/>
          <w:marBottom w:val="0"/>
          <w:divBdr>
            <w:top w:val="none" w:sz="0" w:space="0" w:color="auto"/>
            <w:left w:val="none" w:sz="0" w:space="0" w:color="auto"/>
            <w:bottom w:val="none" w:sz="0" w:space="0" w:color="auto"/>
            <w:right w:val="none" w:sz="0" w:space="0" w:color="auto"/>
          </w:divBdr>
        </w:div>
        <w:div w:id="1643658727">
          <w:marLeft w:val="0"/>
          <w:marRight w:val="0"/>
          <w:marTop w:val="0"/>
          <w:marBottom w:val="0"/>
          <w:divBdr>
            <w:top w:val="none" w:sz="0" w:space="0" w:color="auto"/>
            <w:left w:val="none" w:sz="0" w:space="0" w:color="auto"/>
            <w:bottom w:val="none" w:sz="0" w:space="0" w:color="auto"/>
            <w:right w:val="none" w:sz="0" w:space="0" w:color="auto"/>
          </w:divBdr>
        </w:div>
        <w:div w:id="1410079215">
          <w:marLeft w:val="0"/>
          <w:marRight w:val="0"/>
          <w:marTop w:val="0"/>
          <w:marBottom w:val="0"/>
          <w:divBdr>
            <w:top w:val="none" w:sz="0" w:space="0" w:color="auto"/>
            <w:left w:val="none" w:sz="0" w:space="0" w:color="auto"/>
            <w:bottom w:val="none" w:sz="0" w:space="0" w:color="auto"/>
            <w:right w:val="none" w:sz="0" w:space="0" w:color="auto"/>
          </w:divBdr>
        </w:div>
        <w:div w:id="2060470724">
          <w:marLeft w:val="0"/>
          <w:marRight w:val="0"/>
          <w:marTop w:val="0"/>
          <w:marBottom w:val="0"/>
          <w:divBdr>
            <w:top w:val="none" w:sz="0" w:space="0" w:color="auto"/>
            <w:left w:val="none" w:sz="0" w:space="0" w:color="auto"/>
            <w:bottom w:val="none" w:sz="0" w:space="0" w:color="auto"/>
            <w:right w:val="none" w:sz="0" w:space="0" w:color="auto"/>
          </w:divBdr>
        </w:div>
      </w:divsChild>
    </w:div>
    <w:div w:id="2015836583">
      <w:bodyDiv w:val="1"/>
      <w:marLeft w:val="0"/>
      <w:marRight w:val="0"/>
      <w:marTop w:val="0"/>
      <w:marBottom w:val="0"/>
      <w:divBdr>
        <w:top w:val="none" w:sz="0" w:space="0" w:color="auto"/>
        <w:left w:val="none" w:sz="0" w:space="0" w:color="auto"/>
        <w:bottom w:val="none" w:sz="0" w:space="0" w:color="auto"/>
        <w:right w:val="none" w:sz="0" w:space="0" w:color="auto"/>
      </w:divBdr>
    </w:div>
    <w:div w:id="20233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enator.shoebridge@aph.gov.au" TargetMode="External"/><Relationship Id="rId21" Type="http://schemas.openxmlformats.org/officeDocument/2006/relationships/hyperlink" Target="mailto:senator.ayres@aph.gov.au" TargetMode="External"/><Relationship Id="rId42" Type="http://schemas.openxmlformats.org/officeDocument/2006/relationships/hyperlink" Target="mailto:senator.bilyk@aph.gov.au" TargetMode="External"/><Relationship Id="rId47" Type="http://schemas.openxmlformats.org/officeDocument/2006/relationships/hyperlink" Target="mailto:senator.dolega@aph.gov.au" TargetMode="External"/><Relationship Id="rId63" Type="http://schemas.openxmlformats.org/officeDocument/2006/relationships/hyperlink" Target="mailto:senator.whiteaker@aph.gov.au" TargetMode="External"/><Relationship Id="rId68" Type="http://schemas.openxmlformats.org/officeDocument/2006/relationships/hyperlink" Target="https://www.google.com/maps/search/179-191+New+South+Head+Road,+Edgecliff?entry=gmail&amp;source=g" TargetMode="External"/><Relationship Id="rId84" Type="http://schemas.openxmlformats.org/officeDocument/2006/relationships/fontTable" Target="fontTable.xml"/><Relationship Id="rId16" Type="http://schemas.openxmlformats.org/officeDocument/2006/relationships/hyperlink" Target="https://www.aph.gov.au/Senators_and_Members/Parliamentarian_Search_Results?q=&amp;sen=1&amp;par=-1&amp;gen=0&amp;ps=0" TargetMode="External"/><Relationship Id="rId11" Type="http://schemas.openxmlformats.org/officeDocument/2006/relationships/hyperlink" Target="mailto:austrefugeenetwork@gmail.com" TargetMode="External"/><Relationship Id="rId32" Type="http://schemas.openxmlformats.org/officeDocument/2006/relationships/hyperlink" Target="mailto:senator.allman-payne@aph.gov.au" TargetMode="External"/><Relationship Id="rId37" Type="http://schemas.openxmlformats.org/officeDocument/2006/relationships/hyperlink" Target="mailto:senator.marielle.smith@aph.gov.au" TargetMode="External"/><Relationship Id="rId53" Type="http://schemas.openxmlformats.org/officeDocument/2006/relationships/hyperlink" Target="mailto:senator.darmanin@aph.gov.au" TargetMode="External"/><Relationship Id="rId58" Type="http://schemas.openxmlformats.org/officeDocument/2006/relationships/hyperlink" Target="mailto:senator.thorpe@aph.gov.au" TargetMode="External"/><Relationship Id="rId74" Type="http://schemas.openxmlformats.org/officeDocument/2006/relationships/hyperlink" Target="mailto:Sophie.Scamps.Mp@aph.gov.au" TargetMode="External"/><Relationship Id="rId79" Type="http://schemas.openxmlformats.org/officeDocument/2006/relationships/hyperlink" Target="https://www.google.com/maps/search/au+474+Smith+St,+Collingwood+VIC+3066?entry=gmail&amp;source=g" TargetMode="External"/><Relationship Id="rId5" Type="http://schemas.openxmlformats.org/officeDocument/2006/relationships/webSettings" Target="webSettings.xml"/><Relationship Id="rId19" Type="http://schemas.openxmlformats.org/officeDocument/2006/relationships/hyperlink" Target="mailto:senator.katy.gallagher@aph.gov.au" TargetMode="External"/><Relationship Id="rId14" Type="http://schemas.openxmlformats.org/officeDocument/2006/relationships/hyperlink" Target="mailto:tony.burke.mp@aph.gov.au" TargetMode="External"/><Relationship Id="rId22" Type="http://schemas.openxmlformats.org/officeDocument/2006/relationships/hyperlink" Target="mailto:senator.mcallister@aph.gov.au" TargetMode="External"/><Relationship Id="rId27" Type="http://schemas.openxmlformats.org/officeDocument/2006/relationships/hyperlink" Target="mailto:Senator.McCarthy@aph.gov.au" TargetMode="External"/><Relationship Id="rId30" Type="http://schemas.openxmlformats.org/officeDocument/2006/relationships/hyperlink" Target="mailto:senator.green@aph.gov.au" TargetMode="External"/><Relationship Id="rId35" Type="http://schemas.openxmlformats.org/officeDocument/2006/relationships/hyperlink" Target="mailto:senator.farrell@aph.gov.au" TargetMode="External"/><Relationship Id="rId43" Type="http://schemas.openxmlformats.org/officeDocument/2006/relationships/hyperlink" Target="mailto:senator.;%20carol.brown@aph.gov.au" TargetMode="External"/><Relationship Id="rId48" Type="http://schemas.openxmlformats.org/officeDocument/2006/relationships/hyperlink" Target="mailto:senator.mckim@aph.gov.au" TargetMode="External"/><Relationship Id="rId56" Type="http://schemas.openxmlformats.org/officeDocument/2006/relationships/hyperlink" Target="mailto:senator.ananda-rajah@aph.gov.au" TargetMode="External"/><Relationship Id="rId64" Type="http://schemas.openxmlformats.org/officeDocument/2006/relationships/hyperlink" Target="mailto:senator.payman@aph.gov.au" TargetMode="External"/><Relationship Id="rId69" Type="http://schemas.openxmlformats.org/officeDocument/2006/relationships/hyperlink" Target="mailto:Andrew.Wilkie.MP@aph.gov.au" TargetMode="External"/><Relationship Id="rId77" Type="http://schemas.openxmlformats.org/officeDocument/2006/relationships/hyperlink" Target="https://www.google.com/maps/search/au+98%2F+5+Howtree+Place,+Floreat+WA+6014?entry=gmail&amp;source=g" TargetMode="External"/><Relationship Id="rId8" Type="http://schemas.openxmlformats.org/officeDocument/2006/relationships/image" Target="media/image1.png"/><Relationship Id="rId51" Type="http://schemas.openxmlformats.org/officeDocument/2006/relationships/hyperlink" Target="mailto:senator.lambie@aph.gov.au" TargetMode="External"/><Relationship Id="rId72" Type="http://schemas.openxmlformats.org/officeDocument/2006/relationships/hyperlink" Target="mailto:Monique.Ryan.MP@aph.gov.au" TargetMode="External"/><Relationship Id="rId80" Type="http://schemas.openxmlformats.org/officeDocument/2006/relationships/hyperlink" Target="mailto:nicolette.boele.mp@aph.gov.a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mmi.homeaffairs.gov.au/settling-in-australia" TargetMode="External"/><Relationship Id="rId17" Type="http://schemas.openxmlformats.org/officeDocument/2006/relationships/hyperlink" Target="https://docs.google.com/spreadsheets/d/1U8DI4PxvKqkfeH46RJ_CG07Jv1ZRzQLR/edit?usp=sharing&amp;ouid=102454733924888816420&amp;rtpof=true&amp;sd=true" TargetMode="External"/><Relationship Id="rId25" Type="http://schemas.openxmlformats.org/officeDocument/2006/relationships/hyperlink" Target="mailto:senator.faruqi@aph.gov.au" TargetMode="External"/><Relationship Id="rId33" Type="http://schemas.openxmlformats.org/officeDocument/2006/relationships/hyperlink" Target="mailto:senator.waters@aph.gov.au" TargetMode="External"/><Relationship Id="rId38" Type="http://schemas.openxmlformats.org/officeDocument/2006/relationships/hyperlink" Target="mailto:senator.wong@aph.gov.au" TargetMode="External"/><Relationship Id="rId46" Type="http://schemas.openxmlformats.org/officeDocument/2006/relationships/hyperlink" Target="mailto:senator.dowling@aph.gov.au" TargetMode="External"/><Relationship Id="rId59" Type="http://schemas.openxmlformats.org/officeDocument/2006/relationships/hyperlink" Target="mailto:senator.cox@aph.gov.au" TargetMode="External"/><Relationship Id="rId67" Type="http://schemas.openxmlformats.org/officeDocument/2006/relationships/hyperlink" Target="https://www.google.com/maps/search/179-191+New+South+Head+Road,+Edgecliff?entry=gmail&amp;source=g" TargetMode="External"/><Relationship Id="rId20" Type="http://schemas.openxmlformats.org/officeDocument/2006/relationships/hyperlink" Target="mailto:senator.david.pocock@aph.gov.au" TargetMode="External"/><Relationship Id="rId41" Type="http://schemas.openxmlformats.org/officeDocument/2006/relationships/hyperlink" Target="mailto:senator.pocock@aph.gov.au" TargetMode="External"/><Relationship Id="rId54" Type="http://schemas.openxmlformats.org/officeDocument/2006/relationships/hyperlink" Target="mailto:senator.stewart@aph.gov.au" TargetMode="External"/><Relationship Id="rId62" Type="http://schemas.openxmlformats.org/officeDocument/2006/relationships/hyperlink" Target="mailto:senator.sterle@aph.gov.au" TargetMode="External"/><Relationship Id="rId70" Type="http://schemas.openxmlformats.org/officeDocument/2006/relationships/hyperlink" Target="https://www.google.com/maps/search/au+188+Collins+St+Hobart+Tas?entry=gmail&amp;source=g" TargetMode="External"/><Relationship Id="rId75" Type="http://schemas.openxmlformats.org/officeDocument/2006/relationships/hyperlink" Target="mailto:senator.payman@aph.gov.au" TargetMode="External"/><Relationship Id="rId83" Type="http://schemas.openxmlformats.org/officeDocument/2006/relationships/hyperlink" Target="mailto:senator.shoebridge@aph.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att.Thistlethwaite.MP@aph.gov.au" TargetMode="External"/><Relationship Id="rId23" Type="http://schemas.openxmlformats.org/officeDocument/2006/relationships/hyperlink" Target="mailto:senator.oneill@aph.gov.au" TargetMode="External"/><Relationship Id="rId28" Type="http://schemas.openxmlformats.org/officeDocument/2006/relationships/hyperlink" Target="mailto:senator.chisholm@aph.gov.au" TargetMode="External"/><Relationship Id="rId36" Type="http://schemas.openxmlformats.org/officeDocument/2006/relationships/hyperlink" Target="mailto:senator.grogan@aph.gov.au" TargetMode="External"/><Relationship Id="rId49" Type="http://schemas.openxmlformats.org/officeDocument/2006/relationships/hyperlink" Target="mailto:senator.whish-wilson@aph.gov.au" TargetMode="External"/><Relationship Id="rId57" Type="http://schemas.openxmlformats.org/officeDocument/2006/relationships/hyperlink" Target="mailto:senator.hodgins-may@aph.gov.au" TargetMode="External"/><Relationship Id="rId10" Type="http://schemas.openxmlformats.org/officeDocument/2006/relationships/hyperlink" Target="about:blank" TargetMode="External"/><Relationship Id="rId31" Type="http://schemas.openxmlformats.org/officeDocument/2006/relationships/hyperlink" Target="mailto:senator.watt@aph.gov.au" TargetMode="External"/><Relationship Id="rId44" Type="http://schemas.openxmlformats.org/officeDocument/2006/relationships/hyperlink" Target="mailto:senator.polley@aph.gov.au" TargetMode="External"/><Relationship Id="rId52" Type="http://schemas.openxmlformats.org/officeDocument/2006/relationships/hyperlink" Target="mailto:senator.ciccone@aph.gov.au" TargetMode="External"/><Relationship Id="rId60" Type="http://schemas.openxmlformats.org/officeDocument/2006/relationships/hyperlink" Target="mailto:senator.ghosh@aph.gov.au" TargetMode="External"/><Relationship Id="rId65" Type="http://schemas.openxmlformats.org/officeDocument/2006/relationships/hyperlink" Target="mailto:senator.steele-john@aph.gov.au" TargetMode="External"/><Relationship Id="rId73" Type="http://schemas.openxmlformats.org/officeDocument/2006/relationships/hyperlink" Target="https://www.google.com/maps/search/au+105+Camberwell+Rd+Hawthorn+East+VIC+3123?entry=gmail&amp;source=g" TargetMode="External"/><Relationship Id="rId78" Type="http://schemas.openxmlformats.org/officeDocument/2006/relationships/hyperlink" Target="mailto:senator.thorpe@aph.gov.au" TargetMode="External"/><Relationship Id="rId81" Type="http://schemas.openxmlformats.org/officeDocument/2006/relationships/hyperlink" Target="mailto:Zali.steggall.mp@aph.gov.a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file:///C:\Users\Admin\AppData\Local\Microsoft\Windows\INetCache\Content.Outlook\DXZ66UTV\22.03.16%20-%20Strengthening%20the%20Character%20Test%20Bill.docx" TargetMode="External"/><Relationship Id="rId18" Type="http://schemas.openxmlformats.org/officeDocument/2006/relationships/hyperlink" Target="mailto:info@refugeeadvocacynetwork.org,.au" TargetMode="External"/><Relationship Id="rId39" Type="http://schemas.openxmlformats.org/officeDocument/2006/relationships/hyperlink" Target="mailto:senator.walker@aph.gov.au" TargetMode="External"/><Relationship Id="rId34" Type="http://schemas.openxmlformats.org/officeDocument/2006/relationships/hyperlink" Target="mailto:senator.walker@aph.gov.au" TargetMode="External"/><Relationship Id="rId50" Type="http://schemas.openxmlformats.org/officeDocument/2006/relationships/hyperlink" Target="mailto:senator.bleyer@aph.gov.au" TargetMode="External"/><Relationship Id="rId55" Type="http://schemas.openxmlformats.org/officeDocument/2006/relationships/hyperlink" Target="mailto:senator.walsh@aph.gov.au" TargetMode="External"/><Relationship Id="rId76" Type="http://schemas.openxmlformats.org/officeDocument/2006/relationships/hyperlink" Target="mailto:kate.chaney.mp@aph.gov.au" TargetMode="External"/><Relationship Id="rId7" Type="http://schemas.openxmlformats.org/officeDocument/2006/relationships/endnotes" Target="endnotes.xml"/><Relationship Id="rId71" Type="http://schemas.openxmlformats.org/officeDocument/2006/relationships/hyperlink" Target="mailto:Senator.David.Pocock@aph.gov.au" TargetMode="External"/><Relationship Id="rId2" Type="http://schemas.openxmlformats.org/officeDocument/2006/relationships/numbering" Target="numbering.xml"/><Relationship Id="rId29" Type="http://schemas.openxmlformats.org/officeDocument/2006/relationships/hyperlink" Target="mailto:senator.mulholland@aph.gov.au" TargetMode="External"/><Relationship Id="rId24" Type="http://schemas.openxmlformats.org/officeDocument/2006/relationships/hyperlink" Target="mailto:senator.sheldon@aph.gov.au" TargetMode="External"/><Relationship Id="rId40" Type="http://schemas.openxmlformats.org/officeDocument/2006/relationships/hyperlink" Target="mailto:senator.hanson-young@aph.gov.au" TargetMode="External"/><Relationship Id="rId45" Type="http://schemas.openxmlformats.org/officeDocument/2006/relationships/hyperlink" Target="mailto:senator.urquhart@aph.gov.au" TargetMode="External"/><Relationship Id="rId66" Type="http://schemas.openxmlformats.org/officeDocument/2006/relationships/hyperlink" Target="mailto:allegra.spender.mp@aph.gov.au" TargetMode="External"/><Relationship Id="rId61" Type="http://schemas.openxmlformats.org/officeDocument/2006/relationships/hyperlink" Target="mailto:senator.lines@aph.gov.au" TargetMode="External"/><Relationship Id="rId82" Type="http://schemas.openxmlformats.org/officeDocument/2006/relationships/hyperlink" Target="mailto:senator.waters@aph.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05971-9B6B-6545-9C9D-D05249D2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3872</Words>
  <Characters>22074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SusOkada Eileen O'Brien</dc:creator>
  <cp:keywords/>
  <dc:description/>
  <cp:lastModifiedBy>Paul Dunn and Marie Hapke</cp:lastModifiedBy>
  <cp:revision>18</cp:revision>
  <cp:lastPrinted>2026-08-11T05:34:00Z</cp:lastPrinted>
  <dcterms:created xsi:type="dcterms:W3CDTF">2026-10-20T07:12:00Z</dcterms:created>
  <dcterms:modified xsi:type="dcterms:W3CDTF">2026-10-20T11:38:00Z</dcterms:modified>
</cp:coreProperties>
</file>