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BD33A" w14:textId="4CAA3B69" w:rsidR="004C58A3" w:rsidRPr="005F0769" w:rsidRDefault="00D54FC9" w:rsidP="004C58A3">
      <w:pPr>
        <w:shd w:val="clear" w:color="auto" w:fill="FFFFFF"/>
        <w:spacing w:after="0" w:line="240" w:lineRule="auto"/>
        <w:ind w:right="284"/>
        <w:rPr>
          <w:rFonts w:eastAsia="Times New Roman" w:cstheme="minorHAnsi"/>
          <w:color w:val="222222"/>
          <w:lang w:eastAsia="en-AU"/>
        </w:rPr>
      </w:pPr>
      <w:r>
        <w:rPr>
          <w:rFonts w:eastAsia="Times New Roman" w:cstheme="minorHAnsi"/>
          <w:noProof/>
          <w:color w:val="222222"/>
          <w:lang w:eastAsia="en-AU"/>
        </w:rPr>
        <mc:AlternateContent>
          <mc:Choice Requires="wps">
            <w:drawing>
              <wp:anchor distT="0" distB="0" distL="114300" distR="114300" simplePos="0" relativeHeight="251659264" behindDoc="0" locked="0" layoutInCell="1" allowOverlap="1" wp14:anchorId="4E15D172" wp14:editId="6131C5D5">
                <wp:simplePos x="0" y="0"/>
                <wp:positionH relativeFrom="column">
                  <wp:posOffset>2861310</wp:posOffset>
                </wp:positionH>
                <wp:positionV relativeFrom="paragraph">
                  <wp:posOffset>-257175</wp:posOffset>
                </wp:positionV>
                <wp:extent cx="3381375" cy="723265"/>
                <wp:effectExtent l="0" t="0" r="9525" b="635"/>
                <wp:wrapNone/>
                <wp:docPr id="1440406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723265"/>
                        </a:xfrm>
                        <a:prstGeom prst="rect">
                          <a:avLst/>
                        </a:prstGeom>
                        <a:solidFill>
                          <a:schemeClr val="lt1"/>
                        </a:solidFill>
                        <a:ln w="6350">
                          <a:noFill/>
                        </a:ln>
                      </wps:spPr>
                      <wps:txbx>
                        <w:txbxContent>
                          <w:p w14:paraId="687FDEFF" w14:textId="77777777" w:rsidR="004C58A3" w:rsidRDefault="004C58A3" w:rsidP="004C58A3">
                            <w:r>
                              <w:rPr>
                                <w:noProof/>
                                <w:lang w:eastAsia="en-AU"/>
                              </w:rPr>
                              <w:drawing>
                                <wp:inline distT="0" distB="0" distL="0" distR="0" wp14:anchorId="2AA14697" wp14:editId="081DE6E6">
                                  <wp:extent cx="981684"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987590" cy="536609"/>
                                          </a:xfrm>
                                          <a:prstGeom prst="rect">
                                            <a:avLst/>
                                          </a:prstGeom>
                                        </pic:spPr>
                                      </pic:pic>
                                    </a:graphicData>
                                  </a:graphic>
                                </wp:inline>
                              </w:drawing>
                            </w:r>
                            <w:r>
                              <w:rPr>
                                <w:noProof/>
                                <w:lang w:eastAsia="en-AU"/>
                              </w:rPr>
                              <w:drawing>
                                <wp:inline distT="0" distB="0" distL="0" distR="0" wp14:anchorId="7E2FC970" wp14:editId="0A4FBD42">
                                  <wp:extent cx="8001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800100" cy="495300"/>
                                          </a:xfrm>
                                          <a:prstGeom prst="rect">
                                            <a:avLst/>
                                          </a:prstGeom>
                                        </pic:spPr>
                                      </pic:pic>
                                    </a:graphicData>
                                  </a:graphic>
                                </wp:inline>
                              </w:drawing>
                            </w:r>
                            <w:r>
                              <w:rPr>
                                <w:noProof/>
                                <w:lang w:eastAsia="en-AU"/>
                              </w:rPr>
                              <w:drawing>
                                <wp:inline distT="0" distB="0" distL="0" distR="0" wp14:anchorId="301C5249" wp14:editId="498D9508">
                                  <wp:extent cx="503406" cy="504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08506" cy="510061"/>
                                          </a:xfrm>
                                          <a:prstGeom prst="rect">
                                            <a:avLst/>
                                          </a:prstGeom>
                                        </pic:spPr>
                                      </pic:pic>
                                    </a:graphicData>
                                  </a:graphic>
                                </wp:inline>
                              </w:drawing>
                            </w:r>
                            <w:r>
                              <w:rPr>
                                <w:noProof/>
                                <w:lang w:eastAsia="en-AU"/>
                              </w:rPr>
                              <w:drawing>
                                <wp:inline distT="0" distB="0" distL="0" distR="0" wp14:anchorId="579B3DEE" wp14:editId="79A3AE1F">
                                  <wp:extent cx="874395" cy="513976"/>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8">
                                            <a:extLst>
                                              <a:ext uri="{28A0092B-C50C-407E-A947-70E740481C1C}">
                                                <a14:useLocalDpi xmlns:a14="http://schemas.microsoft.com/office/drawing/2010/main" val="0"/>
                                              </a:ext>
                                            </a:extLst>
                                          </a:blip>
                                          <a:srcRect b="17743"/>
                                          <a:stretch/>
                                        </pic:blipFill>
                                        <pic:spPr bwMode="auto">
                                          <a:xfrm>
                                            <a:off x="0" y="0"/>
                                            <a:ext cx="874395" cy="51397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E15D172" id="_x0000_t202" coordsize="21600,21600" o:spt="202" path="m,l,21600r21600,l21600,xe">
                <v:stroke joinstyle="miter"/>
                <v:path gradientshapeok="t" o:connecttype="rect"/>
              </v:shapetype>
              <v:shape id="Text Box 2" o:spid="_x0000_s1026" type="#_x0000_t202" style="position:absolute;margin-left:225.3pt;margin-top:-20.25pt;width:266.2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" fillcolor="white [3201]" stroked="f" strokeweight=".5pt">
                <v:textbox>
                  <w:txbxContent>
                    <w:p w14:paraId="687FDEFF" w14:textId="77777777" w:rsidR="004C58A3" w:rsidRDefault="004C58A3" w:rsidP="004C58A3">
                      <w:r>
                        <w:rPr>
                          <w:noProof/>
                          <w:lang w:eastAsia="en-AU"/>
                        </w:rPr>
                        <w:drawing>
                          <wp:inline distT="0" distB="0" distL="0" distR="0" wp14:anchorId="2AA14697" wp14:editId="081DE6E6">
                            <wp:extent cx="981684"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tretch>
                                      <a:fillRect/>
                                    </a:stretch>
                                  </pic:blipFill>
                                  <pic:spPr>
                                    <a:xfrm>
                                      <a:off x="0" y="0"/>
                                      <a:ext cx="987590" cy="536609"/>
                                    </a:xfrm>
                                    <a:prstGeom prst="rect">
                                      <a:avLst/>
                                    </a:prstGeom>
                                  </pic:spPr>
                                </pic:pic>
                              </a:graphicData>
                            </a:graphic>
                          </wp:inline>
                        </w:drawing>
                      </w:r>
                      <w:r>
                        <w:rPr>
                          <w:noProof/>
                          <w:lang w:eastAsia="en-AU"/>
                        </w:rPr>
                        <w:drawing>
                          <wp:inline distT="0" distB="0" distL="0" distR="0" wp14:anchorId="7E2FC970" wp14:editId="0A4FBD42">
                            <wp:extent cx="800100"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800100" cy="495300"/>
                                    </a:xfrm>
                                    <a:prstGeom prst="rect">
                                      <a:avLst/>
                                    </a:prstGeom>
                                  </pic:spPr>
                                </pic:pic>
                              </a:graphicData>
                            </a:graphic>
                          </wp:inline>
                        </w:drawing>
                      </w:r>
                      <w:r>
                        <w:rPr>
                          <w:noProof/>
                          <w:lang w:eastAsia="en-AU"/>
                        </w:rPr>
                        <w:drawing>
                          <wp:inline distT="0" distB="0" distL="0" distR="0" wp14:anchorId="301C5249" wp14:editId="498D9508">
                            <wp:extent cx="503406" cy="5049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08506" cy="510061"/>
                                    </a:xfrm>
                                    <a:prstGeom prst="rect">
                                      <a:avLst/>
                                    </a:prstGeom>
                                  </pic:spPr>
                                </pic:pic>
                              </a:graphicData>
                            </a:graphic>
                          </wp:inline>
                        </w:drawing>
                      </w:r>
                      <w:r>
                        <w:rPr>
                          <w:noProof/>
                          <w:lang w:eastAsia="en-AU"/>
                        </w:rPr>
                        <w:drawing>
                          <wp:inline distT="0" distB="0" distL="0" distR="0" wp14:anchorId="579B3DEE" wp14:editId="79A3AE1F">
                            <wp:extent cx="874395" cy="513976"/>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8">
                                      <a:extLst>
                                        <a:ext uri="{28A0092B-C50C-407E-A947-70E740481C1C}">
                                          <a14:useLocalDpi xmlns:a14="http://schemas.microsoft.com/office/drawing/2010/main" val="0"/>
                                        </a:ext>
                                      </a:extLst>
                                    </a:blip>
                                    <a:srcRect b="17743"/>
                                    <a:stretch/>
                                  </pic:blipFill>
                                  <pic:spPr bwMode="auto">
                                    <a:xfrm>
                                      <a:off x="0" y="0"/>
                                      <a:ext cx="874395" cy="513976"/>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4C58A3">
        <w:rPr>
          <w:rFonts w:eastAsia="Times New Roman" w:cstheme="minorHAnsi"/>
          <w:color w:val="222222"/>
          <w:lang w:eastAsia="en-AU"/>
        </w:rPr>
        <w:t>Refugee Sector</w:t>
      </w:r>
      <w:r w:rsidR="004C58A3" w:rsidRPr="005F0769">
        <w:rPr>
          <w:rFonts w:eastAsia="Times New Roman" w:cstheme="minorHAnsi"/>
          <w:color w:val="222222"/>
          <w:lang w:eastAsia="en-AU"/>
        </w:rPr>
        <w:t xml:space="preserve"> Letter </w:t>
      </w:r>
      <w:r w:rsidR="004C58A3">
        <w:rPr>
          <w:rFonts w:eastAsia="Times New Roman" w:cstheme="minorHAnsi"/>
          <w:color w:val="222222"/>
          <w:lang w:eastAsia="en-AU"/>
        </w:rPr>
        <w:t>Kit</w:t>
      </w:r>
    </w:p>
    <w:p w14:paraId="38C30434" w14:textId="77777777" w:rsidR="004C58A3" w:rsidRPr="008C2595" w:rsidRDefault="004C58A3" w:rsidP="004C58A3">
      <w:pPr>
        <w:shd w:val="clear" w:color="auto" w:fill="FFFFFF"/>
        <w:spacing w:after="0" w:line="240" w:lineRule="auto"/>
        <w:ind w:right="284"/>
        <w:rPr>
          <w:rFonts w:eastAsia="Times New Roman" w:cstheme="minorHAnsi"/>
          <w:color w:val="222222"/>
          <w:lang w:eastAsia="en-AU"/>
        </w:rPr>
      </w:pPr>
    </w:p>
    <w:p w14:paraId="2C851835" w14:textId="77777777" w:rsidR="004C58A3" w:rsidRDefault="004C58A3" w:rsidP="004C58A3">
      <w:pPr>
        <w:shd w:val="clear" w:color="auto" w:fill="FFFFFF"/>
        <w:spacing w:after="0" w:line="240" w:lineRule="auto"/>
        <w:ind w:right="284"/>
        <w:jc w:val="right"/>
        <w:rPr>
          <w:rFonts w:eastAsia="Times New Roman" w:cstheme="minorHAnsi"/>
          <w:b/>
          <w:bCs/>
          <w:color w:val="222222"/>
          <w:sz w:val="28"/>
          <w:szCs w:val="28"/>
          <w:lang w:eastAsia="en-AU"/>
        </w:rPr>
      </w:pPr>
    </w:p>
    <w:p w14:paraId="08FE7084" w14:textId="4ABA3196" w:rsidR="004C58A3" w:rsidRPr="00333810" w:rsidRDefault="004C58A3" w:rsidP="004C58A3">
      <w:pPr>
        <w:shd w:val="clear" w:color="auto" w:fill="FFFFFF"/>
        <w:spacing w:after="0" w:line="240" w:lineRule="auto"/>
        <w:ind w:right="284"/>
        <w:jc w:val="right"/>
        <w:rPr>
          <w:rFonts w:eastAsia="Times New Roman" w:cstheme="minorHAnsi"/>
          <w:b/>
          <w:bCs/>
          <w:color w:val="222222"/>
          <w:sz w:val="28"/>
          <w:szCs w:val="28"/>
          <w:lang w:eastAsia="en-AU"/>
        </w:rPr>
      </w:pPr>
      <w:r w:rsidRPr="00333810">
        <w:rPr>
          <w:rFonts w:eastAsia="Times New Roman" w:cstheme="minorHAnsi"/>
          <w:b/>
          <w:bCs/>
          <w:color w:val="222222"/>
          <w:sz w:val="28"/>
          <w:szCs w:val="28"/>
          <w:lang w:eastAsia="en-AU"/>
        </w:rPr>
        <w:t>Supported by ARAN, RAR, G</w:t>
      </w:r>
      <w:r>
        <w:rPr>
          <w:rFonts w:eastAsia="Times New Roman" w:cstheme="minorHAnsi"/>
          <w:b/>
          <w:bCs/>
          <w:color w:val="222222"/>
          <w:sz w:val="28"/>
          <w:szCs w:val="28"/>
          <w:lang w:eastAsia="en-AU"/>
        </w:rPr>
        <w:t>F</w:t>
      </w:r>
      <w:r w:rsidRPr="00333810">
        <w:rPr>
          <w:rFonts w:eastAsia="Times New Roman" w:cstheme="minorHAnsi"/>
          <w:b/>
          <w:bCs/>
          <w:color w:val="222222"/>
          <w:sz w:val="28"/>
          <w:szCs w:val="28"/>
          <w:lang w:eastAsia="en-AU"/>
        </w:rPr>
        <w:t>R, &amp; NARN</w:t>
      </w:r>
    </w:p>
    <w:p w14:paraId="0CA501AB" w14:textId="055D0ACA" w:rsidR="00D54FC9" w:rsidRDefault="00D54FC9" w:rsidP="004C58A3">
      <w:pPr>
        <w:shd w:val="clear" w:color="auto" w:fill="FFFFFF"/>
        <w:spacing w:after="0" w:line="240" w:lineRule="auto"/>
        <w:ind w:right="284"/>
        <w:rPr>
          <w:rFonts w:eastAsia="Times New Roman" w:cstheme="minorHAnsi"/>
          <w:b/>
          <w:bCs/>
          <w:color w:val="222222"/>
          <w:sz w:val="28"/>
          <w:szCs w:val="28"/>
          <w:lang w:eastAsia="en-AU"/>
        </w:rPr>
      </w:pPr>
    </w:p>
    <w:p w14:paraId="2622B577" w14:textId="4A187DB1" w:rsidR="00D54FC9" w:rsidRDefault="00D54FC9" w:rsidP="004C58A3">
      <w:pPr>
        <w:shd w:val="clear" w:color="auto" w:fill="FFFFFF"/>
        <w:spacing w:after="0" w:line="240" w:lineRule="auto"/>
        <w:ind w:right="284"/>
        <w:rPr>
          <w:rFonts w:eastAsia="Times New Roman" w:cstheme="minorHAnsi"/>
          <w:b/>
          <w:bCs/>
          <w:color w:val="222222"/>
          <w:sz w:val="28"/>
          <w:szCs w:val="28"/>
          <w:lang w:eastAsia="en-AU"/>
        </w:rPr>
      </w:pPr>
    </w:p>
    <w:p w14:paraId="242F2177" w14:textId="33A627F2" w:rsidR="004C58A3" w:rsidRDefault="00D54FC9" w:rsidP="004C58A3">
      <w:pPr>
        <w:shd w:val="clear" w:color="auto" w:fill="FFFFFF"/>
        <w:spacing w:after="0" w:line="240" w:lineRule="auto"/>
        <w:ind w:right="284"/>
        <w:rPr>
          <w:rFonts w:eastAsia="Times New Roman" w:cstheme="minorHAnsi"/>
          <w:b/>
          <w:bCs/>
          <w:color w:val="222222"/>
          <w:sz w:val="28"/>
          <w:szCs w:val="28"/>
          <w:lang w:eastAsia="en-AU"/>
        </w:rPr>
      </w:pPr>
      <w:r>
        <w:rPr>
          <w:rFonts w:eastAsia="Times New Roman" w:cstheme="minorHAnsi"/>
          <w:b/>
          <w:bCs/>
          <w:color w:val="222222"/>
          <w:sz w:val="28"/>
          <w:szCs w:val="28"/>
          <w:lang w:eastAsia="en-AU"/>
        </w:rPr>
        <w:t>Letter kit</w:t>
      </w:r>
      <w:r w:rsidR="004C58A3" w:rsidRPr="005F0769">
        <w:rPr>
          <w:rFonts w:eastAsia="Times New Roman" w:cstheme="minorHAnsi"/>
          <w:b/>
          <w:bCs/>
          <w:color w:val="222222"/>
          <w:sz w:val="28"/>
          <w:szCs w:val="28"/>
          <w:lang w:eastAsia="en-AU"/>
        </w:rPr>
        <w:t xml:space="preserve"> </w:t>
      </w:r>
      <w:r w:rsidR="004C58A3">
        <w:rPr>
          <w:rFonts w:eastAsia="Times New Roman" w:cstheme="minorHAnsi"/>
          <w:b/>
          <w:bCs/>
          <w:color w:val="222222"/>
          <w:sz w:val="28"/>
          <w:szCs w:val="28"/>
          <w:lang w:eastAsia="en-AU"/>
        </w:rPr>
        <w:t>for March</w:t>
      </w:r>
      <w:r w:rsidR="000E6EAB">
        <w:rPr>
          <w:rFonts w:eastAsia="Times New Roman" w:cstheme="minorHAnsi"/>
          <w:b/>
          <w:bCs/>
          <w:color w:val="222222"/>
          <w:sz w:val="28"/>
          <w:szCs w:val="28"/>
          <w:lang w:eastAsia="en-AU"/>
        </w:rPr>
        <w:t xml:space="preserve">/April </w:t>
      </w:r>
      <w:r w:rsidR="004C58A3">
        <w:rPr>
          <w:rFonts w:eastAsia="Times New Roman" w:cstheme="minorHAnsi"/>
          <w:b/>
          <w:bCs/>
          <w:color w:val="222222"/>
          <w:sz w:val="28"/>
          <w:szCs w:val="28"/>
          <w:lang w:eastAsia="en-AU"/>
        </w:rPr>
        <w:t>2025</w:t>
      </w:r>
    </w:p>
    <w:p w14:paraId="3F239DD5" w14:textId="684380DD" w:rsidR="004C58A3" w:rsidRPr="00BE6A28" w:rsidRDefault="00C70FAE" w:rsidP="004C58A3">
      <w:pPr>
        <w:shd w:val="clear" w:color="auto" w:fill="FFFFFF"/>
        <w:spacing w:after="0" w:line="240" w:lineRule="auto"/>
        <w:ind w:right="284"/>
        <w:rPr>
          <w:rFonts w:eastAsia="Times New Roman" w:cstheme="minorHAnsi"/>
          <w:b/>
          <w:bCs/>
          <w:color w:val="FF0000"/>
          <w:sz w:val="32"/>
          <w:szCs w:val="32"/>
          <w:lang w:eastAsia="en-AU"/>
        </w:rPr>
      </w:pPr>
      <w:r>
        <w:rPr>
          <w:rFonts w:eastAsia="Times New Roman" w:cstheme="minorHAnsi"/>
          <w:b/>
          <w:bCs/>
          <w:color w:val="FF0000"/>
          <w:sz w:val="32"/>
          <w:szCs w:val="32"/>
          <w:lang w:eastAsia="en-AU"/>
        </w:rPr>
        <w:t xml:space="preserve">Briefing Candidates </w:t>
      </w:r>
      <w:r w:rsidR="00EC4B33">
        <w:rPr>
          <w:rFonts w:eastAsia="Times New Roman" w:cstheme="minorHAnsi"/>
          <w:b/>
          <w:bCs/>
          <w:color w:val="FF0000"/>
          <w:sz w:val="32"/>
          <w:szCs w:val="32"/>
          <w:lang w:eastAsia="en-AU"/>
        </w:rPr>
        <w:t>be</w:t>
      </w:r>
      <w:r>
        <w:rPr>
          <w:rFonts w:eastAsia="Times New Roman" w:cstheme="minorHAnsi"/>
          <w:b/>
          <w:bCs/>
          <w:color w:val="FF0000"/>
          <w:sz w:val="32"/>
          <w:szCs w:val="32"/>
          <w:lang w:eastAsia="en-AU"/>
        </w:rPr>
        <w:t>for</w:t>
      </w:r>
      <w:r w:rsidR="00EC4B33">
        <w:rPr>
          <w:rFonts w:eastAsia="Times New Roman" w:cstheme="minorHAnsi"/>
          <w:b/>
          <w:bCs/>
          <w:color w:val="FF0000"/>
          <w:sz w:val="32"/>
          <w:szCs w:val="32"/>
          <w:lang w:eastAsia="en-AU"/>
        </w:rPr>
        <w:t>e</w:t>
      </w:r>
      <w:r>
        <w:rPr>
          <w:rFonts w:eastAsia="Times New Roman" w:cstheme="minorHAnsi"/>
          <w:b/>
          <w:bCs/>
          <w:color w:val="FF0000"/>
          <w:sz w:val="32"/>
          <w:szCs w:val="32"/>
          <w:lang w:eastAsia="en-AU"/>
        </w:rPr>
        <w:t xml:space="preserve"> the Imminent </w:t>
      </w:r>
      <w:r w:rsidR="008B515C">
        <w:rPr>
          <w:rFonts w:eastAsia="Times New Roman" w:cstheme="minorHAnsi"/>
          <w:b/>
          <w:bCs/>
          <w:color w:val="FF0000"/>
          <w:sz w:val="32"/>
          <w:szCs w:val="32"/>
          <w:lang w:eastAsia="en-AU"/>
        </w:rPr>
        <w:t xml:space="preserve">2025 </w:t>
      </w:r>
      <w:r>
        <w:rPr>
          <w:rFonts w:eastAsia="Times New Roman" w:cstheme="minorHAnsi"/>
          <w:b/>
          <w:bCs/>
          <w:color w:val="FF0000"/>
          <w:sz w:val="32"/>
          <w:szCs w:val="32"/>
          <w:lang w:eastAsia="en-AU"/>
        </w:rPr>
        <w:t>Federal Election</w:t>
      </w:r>
    </w:p>
    <w:p w14:paraId="546AD8C8" w14:textId="77777777" w:rsidR="004C58A3" w:rsidRDefault="004C58A3" w:rsidP="004C58A3">
      <w:pPr>
        <w:shd w:val="clear" w:color="auto" w:fill="FFFFFF"/>
        <w:spacing w:after="0" w:line="240" w:lineRule="auto"/>
        <w:ind w:right="284"/>
        <w:rPr>
          <w:rFonts w:eastAsia="Times New Roman" w:cstheme="minorHAnsi"/>
          <w:b/>
          <w:bCs/>
          <w:color w:val="222222"/>
          <w:lang w:eastAsia="en-AU"/>
        </w:rPr>
      </w:pPr>
    </w:p>
    <w:p w14:paraId="220B59C8" w14:textId="77777777" w:rsidR="004C58A3" w:rsidRDefault="004C58A3" w:rsidP="004C58A3">
      <w:pPr>
        <w:shd w:val="clear" w:color="auto" w:fill="FFFFFF"/>
        <w:spacing w:after="0" w:line="240" w:lineRule="auto"/>
        <w:ind w:right="284"/>
        <w:rPr>
          <w:rFonts w:eastAsia="Times New Roman" w:cstheme="minorHAnsi"/>
          <w:b/>
          <w:bCs/>
          <w:color w:val="222222"/>
          <w:sz w:val="24"/>
          <w:szCs w:val="24"/>
          <w:lang w:eastAsia="en-AU"/>
        </w:rPr>
      </w:pPr>
      <w:r w:rsidRPr="007D3F19">
        <w:rPr>
          <w:rFonts w:eastAsia="Times New Roman" w:cstheme="minorHAnsi"/>
          <w:b/>
          <w:bCs/>
          <w:color w:val="222222"/>
          <w:sz w:val="24"/>
          <w:szCs w:val="24"/>
          <w:lang w:eastAsia="en-AU"/>
        </w:rPr>
        <w:t xml:space="preserve">Available to download at </w:t>
      </w:r>
      <w:r>
        <w:rPr>
          <w:rFonts w:eastAsia="Times New Roman" w:cstheme="minorHAnsi"/>
          <w:b/>
          <w:bCs/>
          <w:color w:val="222222"/>
          <w:sz w:val="24"/>
          <w:szCs w:val="24"/>
          <w:lang w:eastAsia="en-AU"/>
        </w:rPr>
        <w:t>–</w:t>
      </w:r>
    </w:p>
    <w:p w14:paraId="2880216E" w14:textId="77777777" w:rsidR="004C58A3" w:rsidRPr="00D3703A" w:rsidRDefault="004C58A3" w:rsidP="004C58A3">
      <w:pPr>
        <w:pStyle w:val="ListParagraph"/>
        <w:numPr>
          <w:ilvl w:val="0"/>
          <w:numId w:val="9"/>
        </w:numPr>
        <w:shd w:val="clear" w:color="auto" w:fill="FFFFFF"/>
        <w:spacing w:after="0" w:line="240" w:lineRule="auto"/>
        <w:ind w:right="284"/>
        <w:rPr>
          <w:rFonts w:eastAsia="Times New Roman" w:cstheme="minorHAnsi"/>
          <w:b/>
          <w:bCs/>
          <w:color w:val="222222"/>
          <w:sz w:val="24"/>
          <w:szCs w:val="24"/>
          <w:lang w:eastAsia="en-AU"/>
        </w:rPr>
      </w:pPr>
      <w:hyperlink r:id="rId9" w:history="1">
        <w:r w:rsidRPr="00D3703A">
          <w:rPr>
            <w:rStyle w:val="Hyperlink"/>
            <w:rFonts w:eastAsia="Times New Roman" w:cstheme="minorHAnsi"/>
            <w:b/>
            <w:bCs/>
            <w:sz w:val="24"/>
            <w:szCs w:val="24"/>
            <w:lang w:eastAsia="en-AU"/>
          </w:rPr>
          <w:t>https://aran.net.au/resources/letter-writing/</w:t>
        </w:r>
      </w:hyperlink>
    </w:p>
    <w:p w14:paraId="04F3879B" w14:textId="2A58A722" w:rsidR="00B93443" w:rsidRPr="00C70FAE" w:rsidRDefault="004C58A3" w:rsidP="009F3BCE">
      <w:pPr>
        <w:pStyle w:val="ListParagraph"/>
        <w:numPr>
          <w:ilvl w:val="0"/>
          <w:numId w:val="9"/>
        </w:numPr>
        <w:shd w:val="clear" w:color="auto" w:fill="FFFFFF"/>
        <w:spacing w:after="0" w:line="240" w:lineRule="auto"/>
        <w:ind w:right="284"/>
        <w:rPr>
          <w:rFonts w:eastAsia="Times New Roman" w:cstheme="minorHAnsi"/>
          <w:b/>
          <w:bCs/>
          <w:color w:val="222222"/>
          <w:sz w:val="24"/>
          <w:szCs w:val="24"/>
          <w:lang w:eastAsia="en-AU"/>
        </w:rPr>
      </w:pPr>
      <w:hyperlink r:id="rId10" w:history="1">
        <w:r w:rsidRPr="00A230D1">
          <w:rPr>
            <w:rStyle w:val="Hyperlink"/>
            <w:rFonts w:eastAsia="Times New Roman" w:cstheme="minorHAnsi"/>
            <w:b/>
            <w:bCs/>
            <w:sz w:val="24"/>
            <w:szCs w:val="24"/>
            <w:lang w:eastAsia="en-AU"/>
          </w:rPr>
          <w:t>https://ruralaustraliansforrefugees.org.au/write-a-letter</w:t>
        </w:r>
      </w:hyperlink>
    </w:p>
    <w:p w14:paraId="30BF542A" w14:textId="43D4E2F2" w:rsidR="00B93443" w:rsidRDefault="000E6EAB" w:rsidP="009F3BCE">
      <w:pPr>
        <w:rPr>
          <w:noProof/>
        </w:rPr>
      </w:pPr>
      <w:r>
        <w:rPr>
          <w:noProof/>
        </w:rPr>
        <w:drawing>
          <wp:anchor distT="0" distB="0" distL="114300" distR="114300" simplePos="0" relativeHeight="251660288" behindDoc="0" locked="0" layoutInCell="1" allowOverlap="1" wp14:anchorId="1658A76C" wp14:editId="5342E248">
            <wp:simplePos x="0" y="0"/>
            <wp:positionH relativeFrom="margin">
              <wp:align>left</wp:align>
            </wp:positionH>
            <wp:positionV relativeFrom="paragraph">
              <wp:posOffset>287020</wp:posOffset>
            </wp:positionV>
            <wp:extent cx="2149475" cy="1724025"/>
            <wp:effectExtent l="0" t="0" r="3175" b="9525"/>
            <wp:wrapSquare wrapText="bothSides"/>
            <wp:docPr id="1427561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149475"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806F5" w14:textId="58655E06" w:rsidR="00A74FCB" w:rsidRPr="000E6EAB" w:rsidRDefault="00BC315D">
      <w:pPr>
        <w:rPr>
          <w:b/>
          <w:bCs/>
          <w:sz w:val="26"/>
          <w:szCs w:val="26"/>
        </w:rPr>
      </w:pPr>
      <w:r w:rsidRPr="000E6EAB">
        <w:rPr>
          <w:b/>
          <w:bCs/>
          <w:sz w:val="26"/>
          <w:szCs w:val="26"/>
        </w:rPr>
        <w:t>WHY IT IS IMPORTANT TO WRITE NOW</w:t>
      </w:r>
    </w:p>
    <w:p w14:paraId="60942B73" w14:textId="301E86D5" w:rsidR="00722D04" w:rsidRPr="002B0100" w:rsidRDefault="00722D04" w:rsidP="00722D04">
      <w:pPr>
        <w:rPr>
          <w:sz w:val="26"/>
          <w:szCs w:val="26"/>
        </w:rPr>
      </w:pPr>
      <w:r w:rsidRPr="002B0100">
        <w:rPr>
          <w:sz w:val="26"/>
          <w:szCs w:val="26"/>
        </w:rPr>
        <w:t>Immediately before a federal election we have an opportunity to educate candidates old and new.</w:t>
      </w:r>
    </w:p>
    <w:p w14:paraId="2ACCB67A" w14:textId="1E276356" w:rsidR="00F52367" w:rsidRPr="002B0100" w:rsidRDefault="00BC315D" w:rsidP="00F52367">
      <w:pPr>
        <w:rPr>
          <w:sz w:val="26"/>
          <w:szCs w:val="26"/>
        </w:rPr>
      </w:pPr>
      <w:r w:rsidRPr="002B0100">
        <w:rPr>
          <w:sz w:val="26"/>
          <w:szCs w:val="26"/>
        </w:rPr>
        <w:t>As a federal election approaches candidates will be discussing the issues Australia faces</w:t>
      </w:r>
      <w:r w:rsidR="00967F36" w:rsidRPr="002B0100">
        <w:rPr>
          <w:sz w:val="26"/>
          <w:szCs w:val="26"/>
        </w:rPr>
        <w:t>,</w:t>
      </w:r>
      <w:r w:rsidRPr="002B0100">
        <w:rPr>
          <w:sz w:val="26"/>
          <w:szCs w:val="26"/>
        </w:rPr>
        <w:t xml:space="preserve"> hoping to attract voters.</w:t>
      </w:r>
      <w:r w:rsidR="00F52367" w:rsidRPr="002B0100">
        <w:rPr>
          <w:sz w:val="26"/>
          <w:szCs w:val="26"/>
        </w:rPr>
        <w:t xml:space="preserve"> New members of parliament can take fresh approaches and bring new perspectives into parliament.</w:t>
      </w:r>
    </w:p>
    <w:p w14:paraId="7FA2E0FD" w14:textId="77777777" w:rsidR="002B0100" w:rsidRPr="002B0100" w:rsidRDefault="002B0100" w:rsidP="00620054">
      <w:pPr>
        <w:rPr>
          <w:b/>
          <w:bCs/>
          <w:sz w:val="6"/>
          <w:szCs w:val="6"/>
        </w:rPr>
      </w:pPr>
    </w:p>
    <w:p w14:paraId="3E955E31" w14:textId="0BBA2826" w:rsidR="00620054" w:rsidRPr="002B0100" w:rsidRDefault="006834A5" w:rsidP="00620054">
      <w:pPr>
        <w:rPr>
          <w:b/>
          <w:bCs/>
          <w:sz w:val="26"/>
          <w:szCs w:val="26"/>
        </w:rPr>
      </w:pPr>
      <w:r w:rsidRPr="002B0100">
        <w:rPr>
          <w:b/>
          <w:bCs/>
          <w:sz w:val="26"/>
          <w:szCs w:val="26"/>
        </w:rPr>
        <w:t>Let’s seize this chance while they</w:t>
      </w:r>
      <w:r w:rsidR="00C971EF" w:rsidRPr="002B0100">
        <w:rPr>
          <w:b/>
          <w:bCs/>
          <w:sz w:val="26"/>
          <w:szCs w:val="26"/>
        </w:rPr>
        <w:t xml:space="preserve"> </w:t>
      </w:r>
      <w:r w:rsidRPr="002B0100">
        <w:rPr>
          <w:b/>
          <w:bCs/>
          <w:sz w:val="26"/>
          <w:szCs w:val="26"/>
        </w:rPr>
        <w:t>are listening hard</w:t>
      </w:r>
      <w:r w:rsidR="00776B7D" w:rsidRPr="002B0100">
        <w:rPr>
          <w:b/>
          <w:bCs/>
          <w:sz w:val="26"/>
          <w:szCs w:val="26"/>
        </w:rPr>
        <w:t>er than usual!</w:t>
      </w:r>
    </w:p>
    <w:p w14:paraId="7F2991CD" w14:textId="1FEB6146" w:rsidR="00F52367" w:rsidRPr="002B0100" w:rsidRDefault="00F52367">
      <w:pPr>
        <w:rPr>
          <w:sz w:val="26"/>
          <w:szCs w:val="26"/>
        </w:rPr>
      </w:pPr>
      <w:r w:rsidRPr="002B0100">
        <w:rPr>
          <w:sz w:val="26"/>
          <w:szCs w:val="26"/>
        </w:rPr>
        <w:t>Australia’s international reputation matters to us. We are in a</w:t>
      </w:r>
      <w:r w:rsidR="00AC6BC2">
        <w:rPr>
          <w:sz w:val="26"/>
          <w:szCs w:val="26"/>
        </w:rPr>
        <w:t>n unpredictable</w:t>
      </w:r>
      <w:r w:rsidRPr="002B0100">
        <w:rPr>
          <w:sz w:val="26"/>
          <w:szCs w:val="26"/>
        </w:rPr>
        <w:t xml:space="preserve"> world where repudiation of previous agreements is causing much disquiet.</w:t>
      </w:r>
    </w:p>
    <w:p w14:paraId="4734D609" w14:textId="3085CB25" w:rsidR="002B3842" w:rsidRPr="002B0100" w:rsidRDefault="00203878" w:rsidP="00203878">
      <w:pPr>
        <w:rPr>
          <w:sz w:val="26"/>
          <w:szCs w:val="26"/>
        </w:rPr>
      </w:pPr>
      <w:r>
        <w:rPr>
          <w:sz w:val="26"/>
          <w:szCs w:val="26"/>
        </w:rPr>
        <w:t xml:space="preserve">For more than 2 decades </w:t>
      </w:r>
      <w:r w:rsidR="00BC315D" w:rsidRPr="002B0100">
        <w:rPr>
          <w:sz w:val="26"/>
          <w:szCs w:val="26"/>
        </w:rPr>
        <w:t>Australia</w:t>
      </w:r>
      <w:r>
        <w:rPr>
          <w:sz w:val="26"/>
          <w:szCs w:val="26"/>
        </w:rPr>
        <w:t xml:space="preserve">’s treatment of people seeking asylum </w:t>
      </w:r>
      <w:r w:rsidR="00BC315D" w:rsidRPr="002B0100">
        <w:rPr>
          <w:sz w:val="26"/>
          <w:szCs w:val="26"/>
        </w:rPr>
        <w:t xml:space="preserve">has been found to be in breach of international </w:t>
      </w:r>
      <w:r w:rsidR="00F52367" w:rsidRPr="002B0100">
        <w:rPr>
          <w:sz w:val="26"/>
          <w:szCs w:val="26"/>
        </w:rPr>
        <w:t xml:space="preserve">human rights </w:t>
      </w:r>
      <w:r w:rsidR="00BC315D" w:rsidRPr="002B0100">
        <w:rPr>
          <w:sz w:val="26"/>
          <w:szCs w:val="26"/>
        </w:rPr>
        <w:t xml:space="preserve">law </w:t>
      </w:r>
      <w:r>
        <w:rPr>
          <w:sz w:val="26"/>
          <w:szCs w:val="26"/>
        </w:rPr>
        <w:t xml:space="preserve">and international conventions.  </w:t>
      </w:r>
    </w:p>
    <w:p w14:paraId="219AF30D" w14:textId="268FF70E" w:rsidR="003264F0" w:rsidRDefault="00940823">
      <w:pPr>
        <w:rPr>
          <w:b/>
          <w:bCs/>
          <w:sz w:val="26"/>
          <w:szCs w:val="26"/>
        </w:rPr>
      </w:pPr>
      <w:r w:rsidRPr="002B0100">
        <w:rPr>
          <w:b/>
          <w:bCs/>
          <w:sz w:val="26"/>
          <w:szCs w:val="26"/>
        </w:rPr>
        <w:t>This is a</w:t>
      </w:r>
      <w:r w:rsidR="003F6C38" w:rsidRPr="002B0100">
        <w:rPr>
          <w:b/>
          <w:bCs/>
          <w:sz w:val="26"/>
          <w:szCs w:val="26"/>
        </w:rPr>
        <w:t>n</w:t>
      </w:r>
      <w:r w:rsidR="0027304A" w:rsidRPr="002B0100">
        <w:rPr>
          <w:b/>
          <w:bCs/>
          <w:sz w:val="26"/>
          <w:szCs w:val="26"/>
        </w:rPr>
        <w:t xml:space="preserve"> unusual</w:t>
      </w:r>
      <w:r w:rsidR="003D4D12" w:rsidRPr="002B0100">
        <w:rPr>
          <w:b/>
          <w:bCs/>
          <w:sz w:val="26"/>
          <w:szCs w:val="26"/>
        </w:rPr>
        <w:t>ly fluid</w:t>
      </w:r>
      <w:r w:rsidR="0027304A" w:rsidRPr="002B0100">
        <w:rPr>
          <w:b/>
          <w:bCs/>
          <w:sz w:val="26"/>
          <w:szCs w:val="26"/>
        </w:rPr>
        <w:t xml:space="preserve"> situation</w:t>
      </w:r>
      <w:r w:rsidR="001F77E6" w:rsidRPr="002B0100">
        <w:rPr>
          <w:b/>
          <w:bCs/>
          <w:sz w:val="26"/>
          <w:szCs w:val="26"/>
        </w:rPr>
        <w:t xml:space="preserve"> </w:t>
      </w:r>
      <w:r w:rsidR="003D4D12" w:rsidRPr="002B0100">
        <w:rPr>
          <w:b/>
          <w:bCs/>
          <w:sz w:val="26"/>
          <w:szCs w:val="26"/>
        </w:rPr>
        <w:t xml:space="preserve">for </w:t>
      </w:r>
      <w:r w:rsidR="0056209B">
        <w:rPr>
          <w:b/>
          <w:bCs/>
          <w:sz w:val="26"/>
          <w:szCs w:val="26"/>
        </w:rPr>
        <w:t xml:space="preserve">all our </w:t>
      </w:r>
      <w:r w:rsidR="003D4D12" w:rsidRPr="002B0100">
        <w:rPr>
          <w:b/>
          <w:bCs/>
          <w:sz w:val="26"/>
          <w:szCs w:val="26"/>
        </w:rPr>
        <w:t xml:space="preserve">letter-writers, </w:t>
      </w:r>
      <w:r w:rsidR="001F77E6" w:rsidRPr="002B0100">
        <w:rPr>
          <w:b/>
          <w:bCs/>
          <w:sz w:val="26"/>
          <w:szCs w:val="26"/>
        </w:rPr>
        <w:t xml:space="preserve">but </w:t>
      </w:r>
      <w:r w:rsidR="002B5F0F" w:rsidRPr="002B0100">
        <w:rPr>
          <w:b/>
          <w:bCs/>
          <w:sz w:val="26"/>
          <w:szCs w:val="26"/>
        </w:rPr>
        <w:t xml:space="preserve">it </w:t>
      </w:r>
      <w:r w:rsidR="001F77E6" w:rsidRPr="002B0100">
        <w:rPr>
          <w:b/>
          <w:bCs/>
          <w:sz w:val="26"/>
          <w:szCs w:val="26"/>
        </w:rPr>
        <w:t xml:space="preserve">presents an opportunity </w:t>
      </w:r>
      <w:r w:rsidR="00CF6E6E" w:rsidRPr="002B0100">
        <w:rPr>
          <w:b/>
          <w:bCs/>
          <w:sz w:val="26"/>
          <w:szCs w:val="26"/>
        </w:rPr>
        <w:t xml:space="preserve">for public discussion </w:t>
      </w:r>
      <w:r w:rsidR="002B5F0F" w:rsidRPr="002B0100">
        <w:rPr>
          <w:b/>
          <w:bCs/>
          <w:sz w:val="26"/>
          <w:szCs w:val="26"/>
        </w:rPr>
        <w:t>of</w:t>
      </w:r>
      <w:r w:rsidR="001F77E6" w:rsidRPr="002B0100">
        <w:rPr>
          <w:b/>
          <w:bCs/>
          <w:sz w:val="26"/>
          <w:szCs w:val="26"/>
        </w:rPr>
        <w:t xml:space="preserve"> Australia’s </w:t>
      </w:r>
      <w:r w:rsidR="00B83634" w:rsidRPr="002B0100">
        <w:rPr>
          <w:b/>
          <w:bCs/>
          <w:sz w:val="26"/>
          <w:szCs w:val="26"/>
        </w:rPr>
        <w:t xml:space="preserve">current </w:t>
      </w:r>
      <w:r w:rsidR="00E720BB" w:rsidRPr="002B0100">
        <w:rPr>
          <w:b/>
          <w:bCs/>
          <w:sz w:val="26"/>
          <w:szCs w:val="26"/>
        </w:rPr>
        <w:t>moral indifference</w:t>
      </w:r>
      <w:r w:rsidR="004559AF" w:rsidRPr="002B0100">
        <w:rPr>
          <w:b/>
          <w:bCs/>
          <w:sz w:val="26"/>
          <w:szCs w:val="26"/>
        </w:rPr>
        <w:t xml:space="preserve"> towards</w:t>
      </w:r>
      <w:r w:rsidR="001F77E6" w:rsidRPr="002B0100">
        <w:rPr>
          <w:b/>
          <w:bCs/>
          <w:sz w:val="26"/>
          <w:szCs w:val="26"/>
        </w:rPr>
        <w:t xml:space="preserve"> refugees</w:t>
      </w:r>
      <w:r w:rsidR="00152F45" w:rsidRPr="002B0100">
        <w:rPr>
          <w:b/>
          <w:bCs/>
          <w:sz w:val="26"/>
          <w:szCs w:val="26"/>
        </w:rPr>
        <w:t xml:space="preserve"> and</w:t>
      </w:r>
      <w:r w:rsidR="002846D5">
        <w:rPr>
          <w:b/>
          <w:bCs/>
          <w:sz w:val="26"/>
          <w:szCs w:val="26"/>
        </w:rPr>
        <w:t xml:space="preserve"> a</w:t>
      </w:r>
      <w:r w:rsidR="00397375">
        <w:rPr>
          <w:b/>
          <w:bCs/>
          <w:sz w:val="26"/>
          <w:szCs w:val="26"/>
        </w:rPr>
        <w:t xml:space="preserve"> refreshed chance </w:t>
      </w:r>
      <w:r w:rsidR="009F020A" w:rsidRPr="002B0100">
        <w:rPr>
          <w:b/>
          <w:bCs/>
          <w:sz w:val="26"/>
          <w:szCs w:val="26"/>
        </w:rPr>
        <w:t xml:space="preserve">to </w:t>
      </w:r>
      <w:r w:rsidR="002A28F5">
        <w:rPr>
          <w:b/>
          <w:bCs/>
          <w:sz w:val="26"/>
          <w:szCs w:val="26"/>
        </w:rPr>
        <w:t>change</w:t>
      </w:r>
      <w:r w:rsidR="00152F45" w:rsidRPr="002B0100">
        <w:rPr>
          <w:b/>
          <w:bCs/>
          <w:sz w:val="26"/>
          <w:szCs w:val="26"/>
        </w:rPr>
        <w:t xml:space="preserve"> it!</w:t>
      </w:r>
      <w:r w:rsidR="001F77E6" w:rsidRPr="002B0100">
        <w:rPr>
          <w:b/>
          <w:bCs/>
          <w:sz w:val="26"/>
          <w:szCs w:val="26"/>
        </w:rPr>
        <w:t xml:space="preserve"> </w:t>
      </w:r>
    </w:p>
    <w:p w14:paraId="125107FA" w14:textId="77777777" w:rsidR="00F63746" w:rsidRDefault="000D2041" w:rsidP="00F63746">
      <w:pPr>
        <w:pStyle w:val="ListParagraph"/>
        <w:numPr>
          <w:ilvl w:val="0"/>
          <w:numId w:val="11"/>
        </w:numPr>
        <w:rPr>
          <w:sz w:val="24"/>
          <w:szCs w:val="24"/>
        </w:rPr>
      </w:pPr>
      <w:r w:rsidRPr="006C1AB6">
        <w:rPr>
          <w:sz w:val="24"/>
          <w:szCs w:val="24"/>
        </w:rPr>
        <w:t xml:space="preserve">Write to incumbents and candidates to let them know that you and others care about how Australia treats refugees and people seeking asylum. Let them know that you will be voting for candidates who commit to fair and compassionate refugee policies. </w:t>
      </w:r>
    </w:p>
    <w:p w14:paraId="7A7F1793" w14:textId="7352C175" w:rsidR="000D2041" w:rsidRPr="006C1AB6" w:rsidRDefault="000D2041" w:rsidP="006C1AB6">
      <w:pPr>
        <w:pStyle w:val="ListParagraph"/>
        <w:numPr>
          <w:ilvl w:val="0"/>
          <w:numId w:val="11"/>
        </w:numPr>
        <w:rPr>
          <w:sz w:val="24"/>
          <w:szCs w:val="24"/>
        </w:rPr>
      </w:pPr>
      <w:r w:rsidRPr="006C1AB6">
        <w:rPr>
          <w:sz w:val="24"/>
          <w:szCs w:val="24"/>
        </w:rPr>
        <w:t>Send them the</w:t>
      </w:r>
      <w:r w:rsidR="00F63746">
        <w:rPr>
          <w:sz w:val="24"/>
          <w:szCs w:val="24"/>
        </w:rPr>
        <w:t xml:space="preserve"> Policy Brief below – this provides a comprehensive overview of current issues and necessary actions </w:t>
      </w:r>
      <w:r w:rsidRPr="006C1AB6">
        <w:rPr>
          <w:sz w:val="24"/>
          <w:szCs w:val="24"/>
        </w:rPr>
        <w:t xml:space="preserve"> </w:t>
      </w:r>
    </w:p>
    <w:p w14:paraId="2A105C1D" w14:textId="230B6696" w:rsidR="00BC315D" w:rsidRDefault="00923D94">
      <w:r w:rsidRPr="002A70B9">
        <w:rPr>
          <w:b/>
          <w:bCs/>
        </w:rPr>
        <w:t>WHO TO WRITE TO</w:t>
      </w:r>
      <w:r w:rsidR="00803E15" w:rsidRPr="002A70B9">
        <w:rPr>
          <w:b/>
          <w:bCs/>
        </w:rPr>
        <w:t xml:space="preserve"> – </w:t>
      </w:r>
      <w:r w:rsidR="00803E15" w:rsidRPr="002A70B9">
        <w:rPr>
          <w:b/>
          <w:bCs/>
          <w:i/>
          <w:iCs/>
        </w:rPr>
        <w:t xml:space="preserve">You </w:t>
      </w:r>
      <w:r w:rsidR="00803E15" w:rsidRPr="005C5DA7">
        <w:rPr>
          <w:b/>
          <w:bCs/>
          <w:i/>
          <w:iCs/>
        </w:rPr>
        <w:t>will need to be proactive about this!</w:t>
      </w:r>
    </w:p>
    <w:p w14:paraId="54C08620" w14:textId="1D364197" w:rsidR="00CE3B10" w:rsidRPr="00623C38" w:rsidRDefault="00CE3B10">
      <w:pPr>
        <w:rPr>
          <w:sz w:val="24"/>
          <w:szCs w:val="24"/>
        </w:rPr>
      </w:pPr>
      <w:r w:rsidRPr="00623C38">
        <w:rPr>
          <w:sz w:val="24"/>
          <w:szCs w:val="24"/>
        </w:rPr>
        <w:t>All current MPs must stand for re-election (unless retiring)</w:t>
      </w:r>
      <w:r w:rsidR="002A70B9" w:rsidRPr="00623C38">
        <w:rPr>
          <w:sz w:val="24"/>
          <w:szCs w:val="24"/>
        </w:rPr>
        <w:t xml:space="preserve">. </w:t>
      </w:r>
      <w:r w:rsidRPr="00623C38">
        <w:rPr>
          <w:sz w:val="24"/>
          <w:szCs w:val="24"/>
        </w:rPr>
        <w:t xml:space="preserve"> Half of all Senators in each state must also stand for re-election   </w:t>
      </w:r>
    </w:p>
    <w:p w14:paraId="4B8B4E4C" w14:textId="102C3BAD" w:rsidR="00CE3B10" w:rsidRPr="00623C38" w:rsidRDefault="001338C5" w:rsidP="00CE3B10">
      <w:pPr>
        <w:rPr>
          <w:sz w:val="24"/>
          <w:szCs w:val="24"/>
        </w:rPr>
      </w:pPr>
      <w:r w:rsidRPr="00623C38">
        <w:rPr>
          <w:sz w:val="24"/>
          <w:szCs w:val="24"/>
        </w:rPr>
        <w:t xml:space="preserve">Wikipedia has a useful list of all electorates and candidates, </w:t>
      </w:r>
      <w:proofErr w:type="gramStart"/>
      <w:r w:rsidRPr="00623C38">
        <w:rPr>
          <w:sz w:val="24"/>
          <w:szCs w:val="24"/>
        </w:rPr>
        <w:t>and also</w:t>
      </w:r>
      <w:proofErr w:type="gramEnd"/>
      <w:r w:rsidRPr="00623C38">
        <w:rPr>
          <w:sz w:val="24"/>
          <w:szCs w:val="24"/>
        </w:rPr>
        <w:t xml:space="preserve"> a listing of the senators who are standing for re-election in each state.   You can find the details</w:t>
      </w:r>
      <w:r w:rsidR="00CE3B10" w:rsidRPr="00623C38">
        <w:rPr>
          <w:sz w:val="24"/>
          <w:szCs w:val="24"/>
        </w:rPr>
        <w:t xml:space="preserve"> </w:t>
      </w:r>
      <w:r w:rsidR="00CE3B10" w:rsidRPr="00623C38">
        <w:rPr>
          <w:b/>
          <w:bCs/>
          <w:sz w:val="24"/>
          <w:szCs w:val="24"/>
        </w:rPr>
        <w:t xml:space="preserve">here </w:t>
      </w:r>
      <w:r w:rsidR="00CE3B10" w:rsidRPr="00623C38">
        <w:rPr>
          <w:sz w:val="24"/>
          <w:szCs w:val="24"/>
        </w:rPr>
        <w:t xml:space="preserve">   </w:t>
      </w:r>
      <w:hyperlink r:id="rId13" w:history="1">
        <w:r w:rsidR="00CE3B10" w:rsidRPr="00623C38">
          <w:rPr>
            <w:rStyle w:val="Hyperlink"/>
            <w:sz w:val="24"/>
            <w:szCs w:val="24"/>
          </w:rPr>
          <w:t>https://en.wikipedia.org/wiki/Candidates_of_the_2025_Australian_federal_election</w:t>
        </w:r>
      </w:hyperlink>
      <w:r w:rsidR="00CE3B10" w:rsidRPr="00623C38">
        <w:rPr>
          <w:sz w:val="24"/>
          <w:szCs w:val="24"/>
        </w:rPr>
        <w:t xml:space="preserve"> .  </w:t>
      </w:r>
    </w:p>
    <w:p w14:paraId="387E9982" w14:textId="3A56E8E0" w:rsidR="00660D14" w:rsidRPr="00623C38" w:rsidRDefault="002A70B9">
      <w:pPr>
        <w:rPr>
          <w:sz w:val="24"/>
          <w:szCs w:val="24"/>
        </w:rPr>
      </w:pPr>
      <w:r w:rsidRPr="00623C38">
        <w:rPr>
          <w:sz w:val="24"/>
          <w:szCs w:val="24"/>
        </w:rPr>
        <w:lastRenderedPageBreak/>
        <w:t xml:space="preserve">Now that </w:t>
      </w:r>
      <w:r w:rsidR="003A3AC7" w:rsidRPr="00623C38">
        <w:rPr>
          <w:sz w:val="24"/>
          <w:szCs w:val="24"/>
        </w:rPr>
        <w:t xml:space="preserve">the election </w:t>
      </w:r>
      <w:r w:rsidRPr="00623C38">
        <w:rPr>
          <w:sz w:val="24"/>
          <w:szCs w:val="24"/>
        </w:rPr>
        <w:t>has been</w:t>
      </w:r>
      <w:r w:rsidR="003A3AC7" w:rsidRPr="00623C38">
        <w:rPr>
          <w:sz w:val="24"/>
          <w:szCs w:val="24"/>
        </w:rPr>
        <w:t xml:space="preserve"> called, </w:t>
      </w:r>
      <w:r w:rsidR="003D35E2" w:rsidRPr="00623C38">
        <w:rPr>
          <w:sz w:val="24"/>
          <w:szCs w:val="24"/>
        </w:rPr>
        <w:t xml:space="preserve">you can </w:t>
      </w:r>
      <w:r w:rsidR="003A3AC7" w:rsidRPr="00623C38">
        <w:rPr>
          <w:sz w:val="24"/>
          <w:szCs w:val="24"/>
        </w:rPr>
        <w:t>u</w:t>
      </w:r>
      <w:r w:rsidR="001852BF" w:rsidRPr="00623C38">
        <w:rPr>
          <w:sz w:val="24"/>
          <w:szCs w:val="24"/>
        </w:rPr>
        <w:t xml:space="preserve">se the </w:t>
      </w:r>
      <w:r w:rsidR="003D35E2" w:rsidRPr="00623C38">
        <w:rPr>
          <w:sz w:val="24"/>
          <w:szCs w:val="24"/>
        </w:rPr>
        <w:t>Australian E</w:t>
      </w:r>
      <w:r w:rsidR="001852BF" w:rsidRPr="00623C38">
        <w:rPr>
          <w:sz w:val="24"/>
          <w:szCs w:val="24"/>
        </w:rPr>
        <w:t xml:space="preserve">lectoral </w:t>
      </w:r>
      <w:r w:rsidR="003D35E2" w:rsidRPr="00623C38">
        <w:rPr>
          <w:sz w:val="24"/>
          <w:szCs w:val="24"/>
        </w:rPr>
        <w:t>C</w:t>
      </w:r>
      <w:r w:rsidR="001852BF" w:rsidRPr="00623C38">
        <w:rPr>
          <w:sz w:val="24"/>
          <w:szCs w:val="24"/>
        </w:rPr>
        <w:t>ommission website</w:t>
      </w:r>
      <w:r w:rsidR="00A44BD1" w:rsidRPr="00623C38">
        <w:rPr>
          <w:sz w:val="24"/>
          <w:szCs w:val="24"/>
        </w:rPr>
        <w:t xml:space="preserve"> </w:t>
      </w:r>
      <w:hyperlink r:id="rId14" w:history="1">
        <w:r w:rsidR="00A44BD1" w:rsidRPr="00623C38">
          <w:rPr>
            <w:rStyle w:val="Hyperlink"/>
            <w:sz w:val="24"/>
            <w:szCs w:val="24"/>
          </w:rPr>
          <w:t>https://www.aec.gov.au</w:t>
        </w:r>
      </w:hyperlink>
      <w:r w:rsidR="00A44BD1" w:rsidRPr="00623C38">
        <w:rPr>
          <w:sz w:val="24"/>
          <w:szCs w:val="24"/>
        </w:rPr>
        <w:t xml:space="preserve"> </w:t>
      </w:r>
      <w:r w:rsidR="001852BF" w:rsidRPr="00623C38">
        <w:rPr>
          <w:sz w:val="24"/>
          <w:szCs w:val="24"/>
        </w:rPr>
        <w:t xml:space="preserve">to </w:t>
      </w:r>
      <w:r w:rsidR="001852BF" w:rsidRPr="00623C38">
        <w:rPr>
          <w:b/>
          <w:bCs/>
          <w:sz w:val="24"/>
          <w:szCs w:val="24"/>
        </w:rPr>
        <w:t xml:space="preserve">find out </w:t>
      </w:r>
      <w:r w:rsidR="0050475A" w:rsidRPr="00623C38">
        <w:rPr>
          <w:b/>
          <w:bCs/>
          <w:sz w:val="24"/>
          <w:szCs w:val="24"/>
        </w:rPr>
        <w:t xml:space="preserve">whether any additional </w:t>
      </w:r>
      <w:r w:rsidR="001852BF" w:rsidRPr="00623C38">
        <w:rPr>
          <w:b/>
          <w:bCs/>
          <w:sz w:val="24"/>
          <w:szCs w:val="24"/>
        </w:rPr>
        <w:t xml:space="preserve">candidates will be </w:t>
      </w:r>
      <w:r w:rsidR="0050475A" w:rsidRPr="00623C38">
        <w:rPr>
          <w:b/>
          <w:bCs/>
          <w:sz w:val="24"/>
          <w:szCs w:val="24"/>
        </w:rPr>
        <w:t xml:space="preserve">standing for election </w:t>
      </w:r>
      <w:r w:rsidR="001852BF" w:rsidRPr="00623C38">
        <w:rPr>
          <w:b/>
          <w:bCs/>
          <w:sz w:val="24"/>
          <w:szCs w:val="24"/>
        </w:rPr>
        <w:t>in your</w:t>
      </w:r>
      <w:r w:rsidR="003A3AC7" w:rsidRPr="00623C38">
        <w:rPr>
          <w:b/>
          <w:bCs/>
          <w:sz w:val="24"/>
          <w:szCs w:val="24"/>
        </w:rPr>
        <w:t xml:space="preserve"> federal</w:t>
      </w:r>
      <w:r w:rsidR="001852BF" w:rsidRPr="00623C38">
        <w:rPr>
          <w:b/>
          <w:bCs/>
          <w:sz w:val="24"/>
          <w:szCs w:val="24"/>
        </w:rPr>
        <w:t xml:space="preserve"> electorate</w:t>
      </w:r>
      <w:r w:rsidR="001852BF" w:rsidRPr="00623C38">
        <w:rPr>
          <w:sz w:val="24"/>
          <w:szCs w:val="24"/>
        </w:rPr>
        <w:t>.</w:t>
      </w:r>
      <w:r w:rsidR="00B16924" w:rsidRPr="00623C38">
        <w:rPr>
          <w:sz w:val="24"/>
          <w:szCs w:val="24"/>
        </w:rPr>
        <w:t xml:space="preserve"> </w:t>
      </w:r>
      <w:r w:rsidRPr="00623C38">
        <w:rPr>
          <w:sz w:val="24"/>
          <w:szCs w:val="24"/>
        </w:rPr>
        <w:t xml:space="preserve">  All candidate nominations must be declared 10 days after the announcement of the election</w:t>
      </w:r>
      <w:r w:rsidR="00532C91" w:rsidRPr="00623C38">
        <w:rPr>
          <w:sz w:val="24"/>
          <w:szCs w:val="24"/>
        </w:rPr>
        <w:t xml:space="preserve"> – 10</w:t>
      </w:r>
      <w:r w:rsidR="00532C91" w:rsidRPr="00623C38">
        <w:rPr>
          <w:sz w:val="24"/>
          <w:szCs w:val="24"/>
          <w:vertAlign w:val="superscript"/>
        </w:rPr>
        <w:t>th</w:t>
      </w:r>
      <w:r w:rsidR="00532C91" w:rsidRPr="00623C38">
        <w:rPr>
          <w:sz w:val="24"/>
          <w:szCs w:val="24"/>
        </w:rPr>
        <w:t xml:space="preserve"> April. </w:t>
      </w:r>
      <w:r w:rsidRPr="00623C38">
        <w:rPr>
          <w:sz w:val="24"/>
          <w:szCs w:val="24"/>
        </w:rPr>
        <w:t xml:space="preserve">  </w:t>
      </w:r>
    </w:p>
    <w:p w14:paraId="1A49FC56" w14:textId="4BC34055" w:rsidR="00DB72D5" w:rsidRPr="00623C38" w:rsidRDefault="00B6720D">
      <w:pPr>
        <w:rPr>
          <w:i/>
          <w:iCs/>
          <w:color w:val="FF0000"/>
          <w:sz w:val="24"/>
          <w:szCs w:val="24"/>
        </w:rPr>
      </w:pPr>
      <w:r w:rsidRPr="00623C38">
        <w:rPr>
          <w:sz w:val="24"/>
          <w:szCs w:val="24"/>
        </w:rPr>
        <w:t xml:space="preserve">You can expect to find </w:t>
      </w:r>
      <w:r w:rsidRPr="00623C38">
        <w:rPr>
          <w:b/>
          <w:bCs/>
          <w:sz w:val="24"/>
          <w:szCs w:val="24"/>
        </w:rPr>
        <w:t>contact details</w:t>
      </w:r>
      <w:r w:rsidRPr="00623C38">
        <w:rPr>
          <w:sz w:val="24"/>
          <w:szCs w:val="24"/>
        </w:rPr>
        <w:t xml:space="preserve"> for candidates </w:t>
      </w:r>
      <w:r w:rsidR="00711D07" w:rsidRPr="00623C38">
        <w:rPr>
          <w:sz w:val="24"/>
          <w:szCs w:val="24"/>
        </w:rPr>
        <w:t xml:space="preserve">by </w:t>
      </w:r>
      <w:r w:rsidR="00DB72D5" w:rsidRPr="00623C38">
        <w:rPr>
          <w:sz w:val="24"/>
          <w:szCs w:val="24"/>
        </w:rPr>
        <w:t>checking their party’s website for party endorsed candidates</w:t>
      </w:r>
      <w:r w:rsidR="00952490" w:rsidRPr="00623C38">
        <w:rPr>
          <w:sz w:val="24"/>
          <w:szCs w:val="24"/>
        </w:rPr>
        <w:t xml:space="preserve">, or </w:t>
      </w:r>
      <w:r w:rsidR="00F041B0" w:rsidRPr="00623C38">
        <w:rPr>
          <w:sz w:val="24"/>
          <w:szCs w:val="24"/>
        </w:rPr>
        <w:t xml:space="preserve">by </w:t>
      </w:r>
      <w:r w:rsidR="00952490" w:rsidRPr="00623C38">
        <w:rPr>
          <w:sz w:val="24"/>
          <w:szCs w:val="24"/>
        </w:rPr>
        <w:t>l</w:t>
      </w:r>
      <w:r w:rsidR="00DB72D5" w:rsidRPr="00623C38">
        <w:rPr>
          <w:sz w:val="24"/>
          <w:szCs w:val="24"/>
        </w:rPr>
        <w:t xml:space="preserve">ooking at </w:t>
      </w:r>
      <w:r w:rsidR="00A6306C" w:rsidRPr="00623C38">
        <w:rPr>
          <w:sz w:val="24"/>
          <w:szCs w:val="24"/>
        </w:rPr>
        <w:t>each</w:t>
      </w:r>
      <w:r w:rsidR="00DB72D5" w:rsidRPr="00623C38">
        <w:rPr>
          <w:sz w:val="24"/>
          <w:szCs w:val="24"/>
        </w:rPr>
        <w:t xml:space="preserve"> candidate</w:t>
      </w:r>
      <w:r w:rsidR="00952490" w:rsidRPr="00623C38">
        <w:rPr>
          <w:sz w:val="24"/>
          <w:szCs w:val="24"/>
        </w:rPr>
        <w:t>’</w:t>
      </w:r>
      <w:r w:rsidR="00DB72D5" w:rsidRPr="00623C38">
        <w:rPr>
          <w:sz w:val="24"/>
          <w:szCs w:val="24"/>
        </w:rPr>
        <w:t>s campaign website</w:t>
      </w:r>
      <w:r w:rsidR="00952490" w:rsidRPr="00623C38">
        <w:rPr>
          <w:sz w:val="24"/>
          <w:szCs w:val="24"/>
        </w:rPr>
        <w:t xml:space="preserve"> or social media.</w:t>
      </w:r>
      <w:r w:rsidR="00F041B0" w:rsidRPr="00623C38">
        <w:rPr>
          <w:sz w:val="24"/>
          <w:szCs w:val="24"/>
        </w:rPr>
        <w:t xml:space="preserve"> Googling their name should be a big help here!</w:t>
      </w:r>
      <w:r w:rsidR="00203878" w:rsidRPr="00623C38">
        <w:rPr>
          <w:sz w:val="24"/>
          <w:szCs w:val="24"/>
        </w:rPr>
        <w:t xml:space="preserve">   </w:t>
      </w:r>
    </w:p>
    <w:p w14:paraId="1EB73C13" w14:textId="1C040F29" w:rsidR="001338C5" w:rsidRPr="00623C38" w:rsidRDefault="00892B98">
      <w:pPr>
        <w:rPr>
          <w:sz w:val="24"/>
          <w:szCs w:val="24"/>
        </w:rPr>
      </w:pPr>
      <w:r w:rsidRPr="00623C38">
        <w:rPr>
          <w:sz w:val="24"/>
          <w:szCs w:val="24"/>
        </w:rPr>
        <w:t xml:space="preserve">NOTE: There are </w:t>
      </w:r>
      <w:r w:rsidR="001338C5" w:rsidRPr="00623C38">
        <w:rPr>
          <w:sz w:val="24"/>
          <w:szCs w:val="24"/>
        </w:rPr>
        <w:t xml:space="preserve">more than 30 </w:t>
      </w:r>
      <w:r w:rsidRPr="00623C38">
        <w:rPr>
          <w:sz w:val="24"/>
          <w:szCs w:val="24"/>
        </w:rPr>
        <w:t>independent candidates s</w:t>
      </w:r>
      <w:r w:rsidR="007F67BF" w:rsidRPr="00623C38">
        <w:rPr>
          <w:sz w:val="24"/>
          <w:szCs w:val="24"/>
        </w:rPr>
        <w:t>tanding s</w:t>
      </w:r>
      <w:r w:rsidRPr="00623C38">
        <w:rPr>
          <w:sz w:val="24"/>
          <w:szCs w:val="24"/>
        </w:rPr>
        <w:t>upported by Climate 200</w:t>
      </w:r>
      <w:r w:rsidR="001338C5" w:rsidRPr="00623C38">
        <w:rPr>
          <w:sz w:val="24"/>
          <w:szCs w:val="24"/>
        </w:rPr>
        <w:t xml:space="preserve"> </w:t>
      </w:r>
      <w:r w:rsidR="009269E1" w:rsidRPr="00623C38">
        <w:rPr>
          <w:sz w:val="24"/>
          <w:szCs w:val="24"/>
        </w:rPr>
        <w:t xml:space="preserve"> </w:t>
      </w:r>
      <w:r w:rsidR="001338C5" w:rsidRPr="00623C38">
        <w:rPr>
          <w:sz w:val="24"/>
          <w:szCs w:val="24"/>
        </w:rPr>
        <w:t xml:space="preserve"> You can see electorates in which these candidates are standing here </w:t>
      </w:r>
      <w:hyperlink r:id="rId15" w:history="1">
        <w:r w:rsidR="001338C5" w:rsidRPr="00623C38">
          <w:rPr>
            <w:rStyle w:val="Hyperlink"/>
            <w:sz w:val="24"/>
            <w:szCs w:val="24"/>
          </w:rPr>
          <w:t>https://www.afr.com/politics/federal/climate-200-s-plan-for-a-second-teal-wave-20241217-p5kyys</w:t>
        </w:r>
      </w:hyperlink>
    </w:p>
    <w:p w14:paraId="52F9B5EB" w14:textId="77777777" w:rsidR="004A167A" w:rsidRPr="00623C38" w:rsidRDefault="004A167A" w:rsidP="0032054B">
      <w:pPr>
        <w:widowControl w:val="0"/>
        <w:suppressAutoHyphens/>
        <w:spacing w:after="0" w:line="240" w:lineRule="auto"/>
        <w:ind w:left="567"/>
        <w:rPr>
          <w:rFonts w:cstheme="minorHAnsi"/>
          <w:noProof/>
          <w:sz w:val="24"/>
          <w:szCs w:val="24"/>
        </w:rPr>
      </w:pPr>
    </w:p>
    <w:p w14:paraId="5FFCC794" w14:textId="56992F85" w:rsidR="00E6353D" w:rsidRPr="00623C38" w:rsidRDefault="004A167A" w:rsidP="00545852">
      <w:pPr>
        <w:spacing w:after="0" w:line="240" w:lineRule="auto"/>
        <w:rPr>
          <w:rFonts w:cstheme="minorHAnsi"/>
          <w:b/>
          <w:bCs/>
          <w:sz w:val="24"/>
          <w:szCs w:val="24"/>
        </w:rPr>
      </w:pPr>
      <w:r w:rsidRPr="00623C38">
        <w:rPr>
          <w:rFonts w:cstheme="minorHAnsi"/>
          <w:b/>
          <w:bCs/>
          <w:sz w:val="24"/>
          <w:szCs w:val="24"/>
        </w:rPr>
        <w:t>Look</w:t>
      </w:r>
      <w:r w:rsidR="002E3186" w:rsidRPr="00623C38">
        <w:rPr>
          <w:rFonts w:cstheme="minorHAnsi"/>
          <w:b/>
          <w:bCs/>
          <w:sz w:val="24"/>
          <w:szCs w:val="24"/>
        </w:rPr>
        <w:t xml:space="preserve"> for</w:t>
      </w:r>
      <w:r w:rsidRPr="00623C38">
        <w:rPr>
          <w:rFonts w:cstheme="minorHAnsi"/>
          <w:b/>
          <w:bCs/>
          <w:sz w:val="24"/>
          <w:szCs w:val="24"/>
        </w:rPr>
        <w:t xml:space="preserve"> your </w:t>
      </w:r>
      <w:r w:rsidR="002E3186" w:rsidRPr="00623C38">
        <w:rPr>
          <w:rFonts w:cstheme="minorHAnsi"/>
          <w:b/>
          <w:bCs/>
          <w:sz w:val="24"/>
          <w:szCs w:val="24"/>
        </w:rPr>
        <w:t xml:space="preserve">own </w:t>
      </w:r>
      <w:r w:rsidRPr="00623C38">
        <w:rPr>
          <w:rFonts w:cstheme="minorHAnsi"/>
          <w:b/>
          <w:bCs/>
          <w:sz w:val="24"/>
          <w:szCs w:val="24"/>
        </w:rPr>
        <w:t>state</w:t>
      </w:r>
      <w:r w:rsidR="002E3186" w:rsidRPr="00623C38">
        <w:rPr>
          <w:rFonts w:cstheme="minorHAnsi"/>
          <w:b/>
          <w:bCs/>
          <w:sz w:val="24"/>
          <w:szCs w:val="24"/>
        </w:rPr>
        <w:t>’s</w:t>
      </w:r>
      <w:r w:rsidRPr="00623C38">
        <w:rPr>
          <w:rFonts w:cstheme="minorHAnsi"/>
          <w:b/>
          <w:bCs/>
          <w:sz w:val="24"/>
          <w:szCs w:val="24"/>
        </w:rPr>
        <w:t xml:space="preserve"> senators’ contact details on </w:t>
      </w:r>
      <w:hyperlink r:id="rId16" w:history="1">
        <w:r w:rsidR="002E3186" w:rsidRPr="00623C38">
          <w:rPr>
            <w:rStyle w:val="Hyperlink"/>
            <w:rFonts w:cstheme="minorHAnsi"/>
            <w:sz w:val="24"/>
            <w:szCs w:val="24"/>
          </w:rPr>
          <w:t>https://www.aph.gov.au/Senators_and_Members/Parliamentarian_Search_Results?q=&amp;sen=1&amp;par=-1&amp;gen=0&amp;ps=0</w:t>
        </w:r>
      </w:hyperlink>
      <w:r w:rsidR="0050475A" w:rsidRPr="00623C38">
        <w:rPr>
          <w:sz w:val="24"/>
          <w:szCs w:val="24"/>
        </w:rPr>
        <w:t xml:space="preserve">     Letters should be sent to state based offices, as senators will not be in Canberra during the election campaign. </w:t>
      </w:r>
    </w:p>
    <w:p w14:paraId="6D310F40" w14:textId="77777777" w:rsidR="004A167A" w:rsidRPr="00623C38" w:rsidRDefault="004A167A" w:rsidP="00545852">
      <w:pPr>
        <w:spacing w:after="0" w:line="240" w:lineRule="auto"/>
        <w:rPr>
          <w:rFonts w:cstheme="minorHAnsi"/>
          <w:b/>
          <w:bCs/>
          <w:sz w:val="24"/>
          <w:szCs w:val="24"/>
        </w:rPr>
      </w:pPr>
    </w:p>
    <w:p w14:paraId="4BBCDF2D" w14:textId="77777777" w:rsidR="00E026C7" w:rsidRPr="00623C38" w:rsidRDefault="00A84AF3" w:rsidP="00537701">
      <w:pPr>
        <w:spacing w:after="0"/>
        <w:rPr>
          <w:sz w:val="24"/>
          <w:szCs w:val="24"/>
        </w:rPr>
      </w:pPr>
      <w:r w:rsidRPr="00623C38">
        <w:rPr>
          <w:sz w:val="24"/>
          <w:szCs w:val="24"/>
        </w:rPr>
        <w:t>NOTE</w:t>
      </w:r>
      <w:r w:rsidR="00E026C7" w:rsidRPr="00623C38">
        <w:rPr>
          <w:sz w:val="24"/>
          <w:szCs w:val="24"/>
        </w:rPr>
        <w:t>S</w:t>
      </w:r>
      <w:r w:rsidRPr="00623C38">
        <w:rPr>
          <w:sz w:val="24"/>
          <w:szCs w:val="24"/>
        </w:rPr>
        <w:t xml:space="preserve">: </w:t>
      </w:r>
    </w:p>
    <w:p w14:paraId="75E79E02" w14:textId="3A77D7E1" w:rsidR="00E026C7" w:rsidRPr="00623C38" w:rsidRDefault="00E026C7" w:rsidP="00E026C7">
      <w:pPr>
        <w:pStyle w:val="ListParagraph"/>
        <w:numPr>
          <w:ilvl w:val="0"/>
          <w:numId w:val="13"/>
        </w:numPr>
        <w:rPr>
          <w:sz w:val="24"/>
          <w:szCs w:val="24"/>
        </w:rPr>
      </w:pPr>
      <w:r w:rsidRPr="00623C38">
        <w:rPr>
          <w:sz w:val="24"/>
          <w:szCs w:val="24"/>
        </w:rPr>
        <w:t xml:space="preserve">If there are many candidates standing in your electorate, you might choose to write to those you think have the best chances of being elected. </w:t>
      </w:r>
    </w:p>
    <w:p w14:paraId="595745C3" w14:textId="48260701" w:rsidR="00A84AF3" w:rsidRPr="00623C38" w:rsidRDefault="00A84AF3" w:rsidP="006C1AB6">
      <w:pPr>
        <w:pStyle w:val="ListParagraph"/>
        <w:numPr>
          <w:ilvl w:val="0"/>
          <w:numId w:val="13"/>
        </w:numPr>
        <w:rPr>
          <w:sz w:val="24"/>
          <w:szCs w:val="24"/>
        </w:rPr>
      </w:pPr>
      <w:r w:rsidRPr="00623C38">
        <w:rPr>
          <w:sz w:val="24"/>
          <w:szCs w:val="24"/>
        </w:rPr>
        <w:t>The sample letter below has been written as if from an individual</w:t>
      </w:r>
    </w:p>
    <w:p w14:paraId="041C2542" w14:textId="4A87CB3B" w:rsidR="00A84AF3" w:rsidRPr="00623C38" w:rsidRDefault="00A84AF3" w:rsidP="00A84AF3">
      <w:pPr>
        <w:rPr>
          <w:sz w:val="24"/>
          <w:szCs w:val="24"/>
        </w:rPr>
      </w:pPr>
      <w:r w:rsidRPr="00623C38">
        <w:rPr>
          <w:sz w:val="24"/>
          <w:szCs w:val="24"/>
          <w:u w:val="single"/>
        </w:rPr>
        <w:t>If you have a letter writing group</w:t>
      </w:r>
      <w:r w:rsidRPr="00623C38">
        <w:rPr>
          <w:sz w:val="24"/>
          <w:szCs w:val="24"/>
        </w:rPr>
        <w:t xml:space="preserve">, please change the wording from </w:t>
      </w:r>
      <w:proofErr w:type="gramStart"/>
      <w:r w:rsidRPr="00623C38">
        <w:rPr>
          <w:sz w:val="24"/>
          <w:szCs w:val="24"/>
        </w:rPr>
        <w:t>‘ I</w:t>
      </w:r>
      <w:proofErr w:type="gramEnd"/>
      <w:r w:rsidRPr="00623C38">
        <w:rPr>
          <w:sz w:val="24"/>
          <w:szCs w:val="24"/>
        </w:rPr>
        <w:t>’ to ‘we</w:t>
      </w:r>
      <w:proofErr w:type="gramStart"/>
      <w:r w:rsidRPr="00623C38">
        <w:rPr>
          <w:sz w:val="24"/>
          <w:szCs w:val="24"/>
        </w:rPr>
        <w:t>’  in</w:t>
      </w:r>
      <w:proofErr w:type="gramEnd"/>
      <w:r w:rsidRPr="00623C38">
        <w:rPr>
          <w:sz w:val="24"/>
          <w:szCs w:val="24"/>
        </w:rPr>
        <w:t xml:space="preserve"> the appropriate places and ask your friends to sign and print their names below or on additional sheets.</w:t>
      </w:r>
    </w:p>
    <w:p w14:paraId="66DCB631" w14:textId="151030F5" w:rsidR="00A84AF3" w:rsidRPr="00623C38" w:rsidRDefault="00A84AF3" w:rsidP="00A84AF3">
      <w:pPr>
        <w:rPr>
          <w:sz w:val="24"/>
          <w:szCs w:val="24"/>
        </w:rPr>
      </w:pPr>
      <w:r w:rsidRPr="00623C38">
        <w:rPr>
          <w:sz w:val="24"/>
          <w:szCs w:val="24"/>
        </w:rPr>
        <w:t xml:space="preserve">We suggest you print out the Information Brief which appears </w:t>
      </w:r>
      <w:r w:rsidR="00ED5BF8">
        <w:rPr>
          <w:sz w:val="24"/>
          <w:szCs w:val="24"/>
        </w:rPr>
        <w:t>below the sample letter</w:t>
      </w:r>
      <w:r w:rsidRPr="00623C38">
        <w:rPr>
          <w:sz w:val="24"/>
          <w:szCs w:val="24"/>
        </w:rPr>
        <w:t xml:space="preserve"> and give a paper copy to each of your local candidates with your covering letter</w:t>
      </w:r>
      <w:r w:rsidR="0081604A" w:rsidRPr="00623C38">
        <w:rPr>
          <w:sz w:val="24"/>
          <w:szCs w:val="24"/>
        </w:rPr>
        <w:t>,</w:t>
      </w:r>
      <w:r w:rsidRPr="00623C38">
        <w:rPr>
          <w:sz w:val="24"/>
          <w:szCs w:val="24"/>
        </w:rPr>
        <w:t xml:space="preserve"> or if sending emails, add to the end of your email as an Appendix.   </w:t>
      </w:r>
    </w:p>
    <w:p w14:paraId="5804C4EC" w14:textId="77777777" w:rsidR="00623C38" w:rsidRPr="00623C38" w:rsidRDefault="00623C38" w:rsidP="00623C38">
      <w:pPr>
        <w:rPr>
          <w:sz w:val="24"/>
          <w:szCs w:val="24"/>
        </w:rPr>
      </w:pPr>
    </w:p>
    <w:p w14:paraId="04366488" w14:textId="29AC74AC" w:rsidR="00623C38" w:rsidRPr="00623C38" w:rsidRDefault="00623C38" w:rsidP="00623C38">
      <w:pPr>
        <w:rPr>
          <w:sz w:val="24"/>
          <w:szCs w:val="24"/>
        </w:rPr>
      </w:pPr>
      <w:r w:rsidRPr="00623C38">
        <w:rPr>
          <w:sz w:val="24"/>
          <w:szCs w:val="24"/>
        </w:rPr>
        <w:t xml:space="preserve">EXTRA INFO:   If you are meeting with candidates – you can find other resources here </w:t>
      </w:r>
      <w:hyperlink r:id="rId17" w:history="1">
        <w:r w:rsidRPr="00623C38">
          <w:rPr>
            <w:rStyle w:val="Hyperlink"/>
            <w:sz w:val="24"/>
            <w:szCs w:val="24"/>
          </w:rPr>
          <w:t xml:space="preserve">ARAN Google folder - Shared Election related resources </w:t>
        </w:r>
      </w:hyperlink>
    </w:p>
    <w:p w14:paraId="5740794C" w14:textId="35BB72C6" w:rsidR="0081604A" w:rsidRDefault="0081604A">
      <w:pPr>
        <w:rPr>
          <w:sz w:val="24"/>
          <w:szCs w:val="24"/>
        </w:rPr>
      </w:pPr>
      <w:r>
        <w:rPr>
          <w:sz w:val="24"/>
          <w:szCs w:val="24"/>
        </w:rPr>
        <w:br w:type="page"/>
      </w:r>
    </w:p>
    <w:p w14:paraId="6EBD2E23" w14:textId="77777777" w:rsidR="0081604A" w:rsidRPr="0081604A" w:rsidRDefault="0081604A" w:rsidP="00A84AF3"/>
    <w:p w14:paraId="3E2F8749" w14:textId="4C26A6BD" w:rsidR="00C3036F" w:rsidRPr="00623C38" w:rsidRDefault="00C3036F">
      <w:pPr>
        <w:rPr>
          <w:b/>
          <w:bCs/>
          <w:sz w:val="24"/>
          <w:szCs w:val="24"/>
        </w:rPr>
      </w:pPr>
      <w:r w:rsidRPr="00623C38">
        <w:rPr>
          <w:b/>
          <w:bCs/>
          <w:sz w:val="24"/>
          <w:szCs w:val="24"/>
        </w:rPr>
        <w:t xml:space="preserve">SAMPLE COVERING LETTER TO </w:t>
      </w:r>
      <w:r w:rsidR="004778DD" w:rsidRPr="00623C38">
        <w:rPr>
          <w:b/>
          <w:bCs/>
          <w:sz w:val="24"/>
          <w:szCs w:val="24"/>
        </w:rPr>
        <w:t xml:space="preserve">ALL ASPIRING </w:t>
      </w:r>
      <w:r w:rsidRPr="00623C38">
        <w:rPr>
          <w:b/>
          <w:bCs/>
          <w:sz w:val="24"/>
          <w:szCs w:val="24"/>
        </w:rPr>
        <w:t>CANDIDATES IN YOUR ELECTORATE</w:t>
      </w:r>
    </w:p>
    <w:p w14:paraId="1B753617" w14:textId="77777777" w:rsidR="00C3036F" w:rsidRDefault="00C3036F"/>
    <w:p w14:paraId="7CA54781" w14:textId="4065C64C" w:rsidR="00343BBE" w:rsidRPr="00D54FC9" w:rsidRDefault="00343BBE">
      <w:pPr>
        <w:rPr>
          <w:sz w:val="24"/>
          <w:szCs w:val="24"/>
        </w:rPr>
      </w:pPr>
      <w:r w:rsidRPr="00D54FC9">
        <w:rPr>
          <w:sz w:val="24"/>
          <w:szCs w:val="24"/>
        </w:rPr>
        <w:t xml:space="preserve">Your name and </w:t>
      </w:r>
    </w:p>
    <w:p w14:paraId="096DD272" w14:textId="665C36E1" w:rsidR="001F1441" w:rsidRPr="00D54FC9" w:rsidRDefault="00343BBE">
      <w:pPr>
        <w:rPr>
          <w:sz w:val="24"/>
          <w:szCs w:val="24"/>
        </w:rPr>
      </w:pPr>
      <w:r w:rsidRPr="00D54FC9">
        <w:rPr>
          <w:sz w:val="24"/>
          <w:szCs w:val="24"/>
        </w:rPr>
        <w:t>Address</w:t>
      </w:r>
    </w:p>
    <w:p w14:paraId="208D477A" w14:textId="3E85A0AC" w:rsidR="00343BBE" w:rsidRPr="00D54FC9" w:rsidRDefault="00343BBE">
      <w:pPr>
        <w:rPr>
          <w:sz w:val="24"/>
          <w:szCs w:val="24"/>
        </w:rPr>
      </w:pPr>
      <w:r w:rsidRPr="00D54FC9">
        <w:rPr>
          <w:sz w:val="24"/>
          <w:szCs w:val="24"/>
        </w:rPr>
        <w:t>Date:</w:t>
      </w:r>
    </w:p>
    <w:p w14:paraId="4E73C9C9" w14:textId="77777777" w:rsidR="00343BBE" w:rsidRPr="00D54FC9" w:rsidRDefault="00343BBE">
      <w:pPr>
        <w:rPr>
          <w:sz w:val="24"/>
          <w:szCs w:val="24"/>
        </w:rPr>
      </w:pPr>
    </w:p>
    <w:p w14:paraId="3894612C" w14:textId="4F5B1129" w:rsidR="00E27144" w:rsidRPr="00D54FC9" w:rsidRDefault="00E27144">
      <w:pPr>
        <w:rPr>
          <w:sz w:val="24"/>
          <w:szCs w:val="24"/>
        </w:rPr>
      </w:pPr>
      <w:r w:rsidRPr="00D54FC9">
        <w:rPr>
          <w:sz w:val="24"/>
          <w:szCs w:val="24"/>
        </w:rPr>
        <w:t xml:space="preserve">To: </w:t>
      </w:r>
      <w:r w:rsidR="00623C38">
        <w:rPr>
          <w:sz w:val="24"/>
          <w:szCs w:val="24"/>
        </w:rPr>
        <w:t xml:space="preserve">  </w:t>
      </w:r>
      <w:r w:rsidRPr="00D54FC9">
        <w:rPr>
          <w:sz w:val="24"/>
          <w:szCs w:val="24"/>
        </w:rPr>
        <w:t xml:space="preserve">Candidate for the federal seat </w:t>
      </w:r>
      <w:proofErr w:type="gramStart"/>
      <w:r w:rsidRPr="00D54FC9">
        <w:rPr>
          <w:sz w:val="24"/>
          <w:szCs w:val="24"/>
        </w:rPr>
        <w:t xml:space="preserve">of  </w:t>
      </w:r>
      <w:r w:rsidR="0081604A" w:rsidRPr="00D54FC9">
        <w:rPr>
          <w:sz w:val="24"/>
          <w:szCs w:val="24"/>
        </w:rPr>
        <w:t>(</w:t>
      </w:r>
      <w:proofErr w:type="gramEnd"/>
      <w:r w:rsidRPr="00D54FC9">
        <w:rPr>
          <w:color w:val="FF0000"/>
          <w:sz w:val="24"/>
          <w:szCs w:val="24"/>
        </w:rPr>
        <w:t>YY</w:t>
      </w:r>
      <w:r w:rsidR="0081604A" w:rsidRPr="00D54FC9">
        <w:rPr>
          <w:sz w:val="24"/>
          <w:szCs w:val="24"/>
        </w:rPr>
        <w:t xml:space="preserve">) / Candidate for the Senate for the state of </w:t>
      </w:r>
      <w:r w:rsidR="0081604A" w:rsidRPr="00D54FC9">
        <w:rPr>
          <w:color w:val="FF0000"/>
          <w:sz w:val="24"/>
          <w:szCs w:val="24"/>
        </w:rPr>
        <w:t>(…</w:t>
      </w:r>
      <w:r w:rsidR="0081604A" w:rsidRPr="00D54FC9">
        <w:rPr>
          <w:sz w:val="24"/>
          <w:szCs w:val="24"/>
        </w:rPr>
        <w:t xml:space="preserve">.)  </w:t>
      </w:r>
    </w:p>
    <w:p w14:paraId="1ABEF320" w14:textId="13571CC8" w:rsidR="00E27144" w:rsidRPr="00D54FC9" w:rsidRDefault="0081604A">
      <w:pPr>
        <w:rPr>
          <w:sz w:val="24"/>
          <w:szCs w:val="24"/>
        </w:rPr>
      </w:pPr>
      <w:r w:rsidRPr="00D54FC9">
        <w:rPr>
          <w:sz w:val="24"/>
          <w:szCs w:val="24"/>
        </w:rPr>
        <w:t>Dear (</w:t>
      </w:r>
      <w:r w:rsidR="00E27144" w:rsidRPr="00D54FC9">
        <w:rPr>
          <w:color w:val="FF0000"/>
          <w:sz w:val="24"/>
          <w:szCs w:val="24"/>
        </w:rPr>
        <w:t>Candidate</w:t>
      </w:r>
      <w:r w:rsidR="00505AD6" w:rsidRPr="00D54FC9">
        <w:rPr>
          <w:color w:val="FF0000"/>
          <w:sz w:val="24"/>
          <w:szCs w:val="24"/>
        </w:rPr>
        <w:t>’s name</w:t>
      </w:r>
      <w:r w:rsidR="00505AD6" w:rsidRPr="00D54FC9">
        <w:rPr>
          <w:sz w:val="24"/>
          <w:szCs w:val="24"/>
        </w:rPr>
        <w:t>)</w:t>
      </w:r>
      <w:r w:rsidR="00E27144" w:rsidRPr="00D54FC9">
        <w:rPr>
          <w:sz w:val="24"/>
          <w:szCs w:val="24"/>
        </w:rPr>
        <w:t>,</w:t>
      </w:r>
    </w:p>
    <w:p w14:paraId="0094DBB0" w14:textId="77777777" w:rsidR="00DB25DF" w:rsidRPr="00D54FC9" w:rsidRDefault="00DB25DF" w:rsidP="00DB25DF">
      <w:pPr>
        <w:rPr>
          <w:sz w:val="24"/>
          <w:szCs w:val="24"/>
        </w:rPr>
      </w:pPr>
      <w:r w:rsidRPr="00D54FC9">
        <w:rPr>
          <w:sz w:val="24"/>
          <w:szCs w:val="24"/>
        </w:rPr>
        <w:t>Congratulations on stepping up to be a candidate in our democratic election process.</w:t>
      </w:r>
    </w:p>
    <w:p w14:paraId="471E65CF" w14:textId="23A7DC0F" w:rsidR="009E5FA7" w:rsidRPr="00D54FC9" w:rsidRDefault="00494090">
      <w:pPr>
        <w:rPr>
          <w:sz w:val="24"/>
          <w:szCs w:val="24"/>
        </w:rPr>
      </w:pPr>
      <w:r w:rsidRPr="00D54FC9">
        <w:rPr>
          <w:sz w:val="24"/>
          <w:szCs w:val="24"/>
        </w:rPr>
        <w:t>Rep</w:t>
      </w:r>
      <w:r w:rsidR="009E5FA7" w:rsidRPr="00D54FC9">
        <w:rPr>
          <w:sz w:val="24"/>
          <w:szCs w:val="24"/>
        </w:rPr>
        <w:t>r</w:t>
      </w:r>
      <w:r w:rsidRPr="00D54FC9">
        <w:rPr>
          <w:sz w:val="24"/>
          <w:szCs w:val="24"/>
        </w:rPr>
        <w:t xml:space="preserve">esenting the people of </w:t>
      </w:r>
      <w:r w:rsidR="00505AD6" w:rsidRPr="00D54FC9">
        <w:rPr>
          <w:sz w:val="24"/>
          <w:szCs w:val="24"/>
        </w:rPr>
        <w:t>(</w:t>
      </w:r>
      <w:r w:rsidR="00505AD6" w:rsidRPr="00D54FC9">
        <w:rPr>
          <w:color w:val="FF0000"/>
          <w:sz w:val="24"/>
          <w:szCs w:val="24"/>
        </w:rPr>
        <w:t xml:space="preserve">Y) </w:t>
      </w:r>
      <w:r w:rsidRPr="00D54FC9">
        <w:rPr>
          <w:sz w:val="24"/>
          <w:szCs w:val="24"/>
        </w:rPr>
        <w:t xml:space="preserve">Electorate </w:t>
      </w:r>
      <w:r w:rsidR="00505AD6" w:rsidRPr="00D54FC9">
        <w:rPr>
          <w:sz w:val="24"/>
          <w:szCs w:val="24"/>
        </w:rPr>
        <w:t>(</w:t>
      </w:r>
      <w:r w:rsidR="00505AD6" w:rsidRPr="00D54FC9">
        <w:rPr>
          <w:color w:val="FF0000"/>
          <w:sz w:val="24"/>
          <w:szCs w:val="24"/>
        </w:rPr>
        <w:t>or your state as a Senator</w:t>
      </w:r>
      <w:r w:rsidR="00505AD6" w:rsidRPr="00D54FC9">
        <w:rPr>
          <w:sz w:val="24"/>
          <w:szCs w:val="24"/>
        </w:rPr>
        <w:t xml:space="preserve">) </w:t>
      </w:r>
      <w:r w:rsidRPr="00D54FC9">
        <w:rPr>
          <w:sz w:val="24"/>
          <w:szCs w:val="24"/>
        </w:rPr>
        <w:t>is a</w:t>
      </w:r>
      <w:r w:rsidR="009E5FA7" w:rsidRPr="00D54FC9">
        <w:rPr>
          <w:sz w:val="24"/>
          <w:szCs w:val="24"/>
        </w:rPr>
        <w:t xml:space="preserve"> v</w:t>
      </w:r>
      <w:r w:rsidR="0005521E" w:rsidRPr="00D54FC9">
        <w:rPr>
          <w:sz w:val="24"/>
          <w:szCs w:val="24"/>
        </w:rPr>
        <w:t>ital</w:t>
      </w:r>
      <w:r w:rsidR="009E5FA7" w:rsidRPr="00D54FC9">
        <w:rPr>
          <w:sz w:val="24"/>
          <w:szCs w:val="24"/>
        </w:rPr>
        <w:t xml:space="preserve"> duty to undertake. </w:t>
      </w:r>
      <w:r w:rsidR="00505AD6" w:rsidRPr="00D54FC9">
        <w:rPr>
          <w:sz w:val="24"/>
          <w:szCs w:val="24"/>
        </w:rPr>
        <w:t xml:space="preserve"> </w:t>
      </w:r>
    </w:p>
    <w:p w14:paraId="1CF3323D" w14:textId="3D74FEBF" w:rsidR="00E27144" w:rsidRPr="00D54FC9" w:rsidRDefault="000957B8">
      <w:pPr>
        <w:rPr>
          <w:sz w:val="24"/>
          <w:szCs w:val="24"/>
        </w:rPr>
      </w:pPr>
      <w:r w:rsidRPr="00D54FC9">
        <w:rPr>
          <w:sz w:val="24"/>
          <w:szCs w:val="24"/>
        </w:rPr>
        <w:t xml:space="preserve">I ask you in your preparations for taking a seat in Australia’s federal parliament to acquaint yourself </w:t>
      </w:r>
      <w:r w:rsidR="000B7C87" w:rsidRPr="00D54FC9">
        <w:rPr>
          <w:sz w:val="24"/>
          <w:szCs w:val="24"/>
        </w:rPr>
        <w:t xml:space="preserve">afresh </w:t>
      </w:r>
      <w:r w:rsidRPr="00D54FC9">
        <w:rPr>
          <w:sz w:val="24"/>
          <w:szCs w:val="24"/>
        </w:rPr>
        <w:t xml:space="preserve">with </w:t>
      </w:r>
      <w:r w:rsidR="006334D8" w:rsidRPr="00D54FC9">
        <w:rPr>
          <w:sz w:val="24"/>
          <w:szCs w:val="24"/>
        </w:rPr>
        <w:t>the issues surrounding Australia’s treatment of people seeking asylum.</w:t>
      </w:r>
    </w:p>
    <w:p w14:paraId="4AF32053" w14:textId="77777777" w:rsidR="00227189" w:rsidRPr="00D54FC9" w:rsidRDefault="007111B7">
      <w:pPr>
        <w:rPr>
          <w:sz w:val="24"/>
          <w:szCs w:val="24"/>
        </w:rPr>
      </w:pPr>
      <w:r w:rsidRPr="00D54FC9">
        <w:rPr>
          <w:sz w:val="24"/>
          <w:szCs w:val="24"/>
        </w:rPr>
        <w:t>Please approach this issue with an open mind</w:t>
      </w:r>
      <w:r w:rsidR="004D7CEE" w:rsidRPr="00D54FC9">
        <w:rPr>
          <w:sz w:val="24"/>
          <w:szCs w:val="24"/>
        </w:rPr>
        <w:t>.</w:t>
      </w:r>
      <w:r w:rsidR="00B445B9" w:rsidRPr="00D54FC9">
        <w:rPr>
          <w:sz w:val="24"/>
          <w:szCs w:val="24"/>
        </w:rPr>
        <w:t xml:space="preserve">  </w:t>
      </w:r>
      <w:r w:rsidR="008904CC" w:rsidRPr="00D54FC9">
        <w:rPr>
          <w:sz w:val="24"/>
          <w:szCs w:val="24"/>
        </w:rPr>
        <w:t>I ask that you</w:t>
      </w:r>
      <w:r w:rsidR="00B445B9" w:rsidRPr="00D54FC9">
        <w:rPr>
          <w:sz w:val="24"/>
          <w:szCs w:val="24"/>
        </w:rPr>
        <w:t xml:space="preserve"> </w:t>
      </w:r>
      <w:r w:rsidRPr="00D54FC9">
        <w:rPr>
          <w:sz w:val="24"/>
          <w:szCs w:val="24"/>
        </w:rPr>
        <w:t xml:space="preserve">be willing to </w:t>
      </w:r>
      <w:r w:rsidR="00322E25" w:rsidRPr="00D54FC9">
        <w:rPr>
          <w:sz w:val="24"/>
          <w:szCs w:val="24"/>
        </w:rPr>
        <w:t>develop a strong grasp on what has been done in the past</w:t>
      </w:r>
      <w:r w:rsidR="00B445B9" w:rsidRPr="00D54FC9">
        <w:rPr>
          <w:sz w:val="24"/>
          <w:szCs w:val="24"/>
        </w:rPr>
        <w:t xml:space="preserve"> under various governments</w:t>
      </w:r>
      <w:r w:rsidR="00037475" w:rsidRPr="00D54FC9">
        <w:rPr>
          <w:sz w:val="24"/>
          <w:szCs w:val="24"/>
        </w:rPr>
        <w:t xml:space="preserve"> and</w:t>
      </w:r>
      <w:r w:rsidR="00322E25" w:rsidRPr="00D54FC9">
        <w:rPr>
          <w:sz w:val="24"/>
          <w:szCs w:val="24"/>
        </w:rPr>
        <w:t xml:space="preserve"> </w:t>
      </w:r>
      <w:r w:rsidR="00E412C7" w:rsidRPr="00D54FC9">
        <w:rPr>
          <w:sz w:val="24"/>
          <w:szCs w:val="24"/>
        </w:rPr>
        <w:t>the</w:t>
      </w:r>
      <w:r w:rsidR="008821A7" w:rsidRPr="00D54FC9">
        <w:rPr>
          <w:sz w:val="24"/>
          <w:szCs w:val="24"/>
        </w:rPr>
        <w:t xml:space="preserve"> </w:t>
      </w:r>
      <w:r w:rsidR="00F677A3" w:rsidRPr="00D54FC9">
        <w:rPr>
          <w:sz w:val="24"/>
          <w:szCs w:val="24"/>
        </w:rPr>
        <w:t>impacts</w:t>
      </w:r>
      <w:r w:rsidR="00E412C7" w:rsidRPr="00D54FC9">
        <w:rPr>
          <w:sz w:val="24"/>
          <w:szCs w:val="24"/>
        </w:rPr>
        <w:t xml:space="preserve"> </w:t>
      </w:r>
      <w:r w:rsidR="00B445B9" w:rsidRPr="00D54FC9">
        <w:rPr>
          <w:sz w:val="24"/>
          <w:szCs w:val="24"/>
        </w:rPr>
        <w:t xml:space="preserve">our actions </w:t>
      </w:r>
      <w:r w:rsidR="008821A7" w:rsidRPr="00D54FC9">
        <w:rPr>
          <w:sz w:val="24"/>
          <w:szCs w:val="24"/>
        </w:rPr>
        <w:t xml:space="preserve">have had and </w:t>
      </w:r>
      <w:r w:rsidR="00887027" w:rsidRPr="00D54FC9">
        <w:rPr>
          <w:sz w:val="24"/>
          <w:szCs w:val="24"/>
        </w:rPr>
        <w:t xml:space="preserve">are </w:t>
      </w:r>
      <w:r w:rsidR="00B445B9" w:rsidRPr="00D54FC9">
        <w:rPr>
          <w:sz w:val="24"/>
          <w:szCs w:val="24"/>
        </w:rPr>
        <w:t>hav</w:t>
      </w:r>
      <w:r w:rsidR="00887027" w:rsidRPr="00D54FC9">
        <w:rPr>
          <w:sz w:val="24"/>
          <w:szCs w:val="24"/>
        </w:rPr>
        <w:t>ing</w:t>
      </w:r>
      <w:r w:rsidR="00B445B9" w:rsidRPr="00D54FC9">
        <w:rPr>
          <w:sz w:val="24"/>
          <w:szCs w:val="24"/>
        </w:rPr>
        <w:t xml:space="preserve"> </w:t>
      </w:r>
      <w:r w:rsidR="00E412C7" w:rsidRPr="00D54FC9">
        <w:rPr>
          <w:sz w:val="24"/>
          <w:szCs w:val="24"/>
        </w:rPr>
        <w:t xml:space="preserve">on </w:t>
      </w:r>
      <w:r w:rsidR="002F35FE" w:rsidRPr="00D54FC9">
        <w:rPr>
          <w:sz w:val="24"/>
          <w:szCs w:val="24"/>
        </w:rPr>
        <w:t>people who came to us for help</w:t>
      </w:r>
      <w:r w:rsidR="00F05501" w:rsidRPr="00D54FC9">
        <w:rPr>
          <w:sz w:val="24"/>
          <w:szCs w:val="24"/>
        </w:rPr>
        <w:t xml:space="preserve">. </w:t>
      </w:r>
    </w:p>
    <w:p w14:paraId="5F084A1A" w14:textId="4CB72195" w:rsidR="006334D8" w:rsidRPr="00D54FC9" w:rsidRDefault="00F05501">
      <w:pPr>
        <w:rPr>
          <w:sz w:val="24"/>
          <w:szCs w:val="24"/>
        </w:rPr>
      </w:pPr>
      <w:r w:rsidRPr="00D54FC9">
        <w:rPr>
          <w:sz w:val="24"/>
          <w:szCs w:val="24"/>
        </w:rPr>
        <w:t xml:space="preserve">If you care about </w:t>
      </w:r>
      <w:r w:rsidR="00E412C7" w:rsidRPr="00D54FC9">
        <w:rPr>
          <w:sz w:val="24"/>
          <w:szCs w:val="24"/>
        </w:rPr>
        <w:t>Australia’s international reputation</w:t>
      </w:r>
      <w:r w:rsidR="00B445B9" w:rsidRPr="00D54FC9">
        <w:rPr>
          <w:sz w:val="24"/>
          <w:szCs w:val="24"/>
        </w:rPr>
        <w:t>,</w:t>
      </w:r>
      <w:r w:rsidR="00E412C7" w:rsidRPr="00D54FC9">
        <w:rPr>
          <w:sz w:val="24"/>
          <w:szCs w:val="24"/>
        </w:rPr>
        <w:t xml:space="preserve"> </w:t>
      </w:r>
      <w:r w:rsidRPr="00D54FC9">
        <w:rPr>
          <w:sz w:val="24"/>
          <w:szCs w:val="24"/>
        </w:rPr>
        <w:t>please</w:t>
      </w:r>
      <w:r w:rsidR="00322E25" w:rsidRPr="00D54FC9">
        <w:rPr>
          <w:sz w:val="24"/>
          <w:szCs w:val="24"/>
        </w:rPr>
        <w:t xml:space="preserve"> </w:t>
      </w:r>
      <w:r w:rsidR="00B445B9" w:rsidRPr="00D54FC9">
        <w:rPr>
          <w:sz w:val="24"/>
          <w:szCs w:val="24"/>
        </w:rPr>
        <w:t xml:space="preserve">develop your </w:t>
      </w:r>
      <w:r w:rsidR="0088627D" w:rsidRPr="00D54FC9">
        <w:rPr>
          <w:sz w:val="24"/>
          <w:szCs w:val="24"/>
        </w:rPr>
        <w:t xml:space="preserve">own </w:t>
      </w:r>
      <w:r w:rsidR="00B445B9" w:rsidRPr="00D54FC9">
        <w:rPr>
          <w:sz w:val="24"/>
          <w:szCs w:val="24"/>
        </w:rPr>
        <w:t xml:space="preserve">ideas </w:t>
      </w:r>
      <w:r w:rsidR="00F6206A" w:rsidRPr="00D54FC9">
        <w:rPr>
          <w:sz w:val="24"/>
          <w:szCs w:val="24"/>
        </w:rPr>
        <w:t xml:space="preserve">of </w:t>
      </w:r>
      <w:r w:rsidR="00322E25" w:rsidRPr="00D54FC9">
        <w:rPr>
          <w:sz w:val="24"/>
          <w:szCs w:val="24"/>
        </w:rPr>
        <w:t>what might be done in the future</w:t>
      </w:r>
      <w:r w:rsidR="00347789" w:rsidRPr="00D54FC9">
        <w:rPr>
          <w:sz w:val="24"/>
          <w:szCs w:val="24"/>
        </w:rPr>
        <w:t>.</w:t>
      </w:r>
      <w:r w:rsidR="00227189" w:rsidRPr="00D54FC9">
        <w:rPr>
          <w:sz w:val="24"/>
          <w:szCs w:val="24"/>
        </w:rPr>
        <w:t xml:space="preserve"> You will consider your own ethical and humanitarian values as you work out your position</w:t>
      </w:r>
    </w:p>
    <w:p w14:paraId="604FB251" w14:textId="566C3BCD" w:rsidR="00AC2FFF" w:rsidRPr="00D54FC9" w:rsidRDefault="0088627D">
      <w:pPr>
        <w:rPr>
          <w:sz w:val="24"/>
          <w:szCs w:val="24"/>
        </w:rPr>
      </w:pPr>
      <w:r w:rsidRPr="00D54FC9">
        <w:rPr>
          <w:sz w:val="24"/>
          <w:szCs w:val="24"/>
        </w:rPr>
        <w:t xml:space="preserve">Crucially, </w:t>
      </w:r>
      <w:r w:rsidR="00C560CE" w:rsidRPr="00D54FC9">
        <w:rPr>
          <w:sz w:val="24"/>
          <w:szCs w:val="24"/>
        </w:rPr>
        <w:t xml:space="preserve">are you aware of </w:t>
      </w:r>
      <w:r w:rsidR="00275D45" w:rsidRPr="00D54FC9">
        <w:rPr>
          <w:sz w:val="24"/>
          <w:szCs w:val="24"/>
        </w:rPr>
        <w:t xml:space="preserve">people living in your own electorate </w:t>
      </w:r>
      <w:r w:rsidR="002039A8" w:rsidRPr="00D54FC9">
        <w:rPr>
          <w:sz w:val="24"/>
          <w:szCs w:val="24"/>
        </w:rPr>
        <w:t xml:space="preserve">currently who are </w:t>
      </w:r>
      <w:r w:rsidR="00AC2FFF" w:rsidRPr="00D54FC9">
        <w:rPr>
          <w:sz w:val="24"/>
          <w:szCs w:val="24"/>
        </w:rPr>
        <w:t xml:space="preserve">caught up and </w:t>
      </w:r>
      <w:r w:rsidR="00275D45" w:rsidRPr="00D54FC9">
        <w:rPr>
          <w:sz w:val="24"/>
          <w:szCs w:val="24"/>
        </w:rPr>
        <w:t>affecte</w:t>
      </w:r>
      <w:r w:rsidR="00AC2FFF" w:rsidRPr="00D54FC9">
        <w:rPr>
          <w:sz w:val="24"/>
          <w:szCs w:val="24"/>
        </w:rPr>
        <w:t xml:space="preserve">d by </w:t>
      </w:r>
      <w:r w:rsidR="00A15ED7" w:rsidRPr="00D54FC9">
        <w:rPr>
          <w:sz w:val="24"/>
          <w:szCs w:val="24"/>
        </w:rPr>
        <w:t>our federal</w:t>
      </w:r>
      <w:r w:rsidR="00AC2FFF" w:rsidRPr="00D54FC9">
        <w:rPr>
          <w:sz w:val="24"/>
          <w:szCs w:val="24"/>
        </w:rPr>
        <w:t xml:space="preserve"> government </w:t>
      </w:r>
      <w:r w:rsidR="00096269" w:rsidRPr="00D54FC9">
        <w:rPr>
          <w:sz w:val="24"/>
          <w:szCs w:val="24"/>
        </w:rPr>
        <w:t xml:space="preserve">refugee </w:t>
      </w:r>
      <w:r w:rsidR="00AC2FFF" w:rsidRPr="00D54FC9">
        <w:rPr>
          <w:sz w:val="24"/>
          <w:szCs w:val="24"/>
        </w:rPr>
        <w:t>policies and practices?</w:t>
      </w:r>
    </w:p>
    <w:p w14:paraId="548B0FCA" w14:textId="37E75A17" w:rsidR="00347789" w:rsidRPr="00D54FC9" w:rsidRDefault="00347789">
      <w:pPr>
        <w:rPr>
          <w:sz w:val="24"/>
          <w:szCs w:val="24"/>
        </w:rPr>
      </w:pPr>
      <w:r w:rsidRPr="00D54FC9">
        <w:rPr>
          <w:sz w:val="24"/>
          <w:szCs w:val="24"/>
        </w:rPr>
        <w:t xml:space="preserve">I </w:t>
      </w:r>
      <w:r w:rsidR="009A4C69" w:rsidRPr="00D54FC9">
        <w:rPr>
          <w:sz w:val="24"/>
          <w:szCs w:val="24"/>
        </w:rPr>
        <w:t>offer you</w:t>
      </w:r>
      <w:r w:rsidRPr="00D54FC9">
        <w:rPr>
          <w:sz w:val="24"/>
          <w:szCs w:val="24"/>
        </w:rPr>
        <w:t xml:space="preserve"> the following </w:t>
      </w:r>
      <w:r w:rsidR="00505AD6" w:rsidRPr="00D54FC9">
        <w:rPr>
          <w:sz w:val="24"/>
          <w:szCs w:val="24"/>
        </w:rPr>
        <w:t>I</w:t>
      </w:r>
      <w:r w:rsidRPr="00D54FC9">
        <w:rPr>
          <w:sz w:val="24"/>
          <w:szCs w:val="24"/>
        </w:rPr>
        <w:t xml:space="preserve">nformation </w:t>
      </w:r>
      <w:r w:rsidR="00505AD6" w:rsidRPr="00D54FC9">
        <w:rPr>
          <w:sz w:val="24"/>
          <w:szCs w:val="24"/>
        </w:rPr>
        <w:t>B</w:t>
      </w:r>
      <w:r w:rsidRPr="00D54FC9">
        <w:rPr>
          <w:sz w:val="24"/>
          <w:szCs w:val="24"/>
        </w:rPr>
        <w:t>rief</w:t>
      </w:r>
      <w:r w:rsidR="00F6206A" w:rsidRPr="00D54FC9">
        <w:rPr>
          <w:sz w:val="24"/>
          <w:szCs w:val="24"/>
        </w:rPr>
        <w:t xml:space="preserve"> in the hope it will be useful to you</w:t>
      </w:r>
      <w:r w:rsidR="000F2222" w:rsidRPr="00D54FC9">
        <w:rPr>
          <w:sz w:val="24"/>
          <w:szCs w:val="24"/>
        </w:rPr>
        <w:t xml:space="preserve"> as you get </w:t>
      </w:r>
      <w:r w:rsidR="00861008" w:rsidRPr="00D54FC9">
        <w:rPr>
          <w:sz w:val="24"/>
          <w:szCs w:val="24"/>
        </w:rPr>
        <w:t>your head and heart around these issues</w:t>
      </w:r>
      <w:r w:rsidR="009A4C69" w:rsidRPr="00D54FC9">
        <w:rPr>
          <w:sz w:val="24"/>
          <w:szCs w:val="24"/>
        </w:rPr>
        <w:t xml:space="preserve"> and prepare to answer your </w:t>
      </w:r>
      <w:r w:rsidR="008C0CF2" w:rsidRPr="00D54FC9">
        <w:rPr>
          <w:sz w:val="24"/>
          <w:szCs w:val="24"/>
        </w:rPr>
        <w:t xml:space="preserve">potential </w:t>
      </w:r>
      <w:r w:rsidR="009E2D71" w:rsidRPr="00D54FC9">
        <w:rPr>
          <w:sz w:val="24"/>
          <w:szCs w:val="24"/>
        </w:rPr>
        <w:t>constituents’ questions</w:t>
      </w:r>
      <w:r w:rsidR="00861008" w:rsidRPr="00D54FC9">
        <w:rPr>
          <w:sz w:val="24"/>
          <w:szCs w:val="24"/>
        </w:rPr>
        <w:t>.</w:t>
      </w:r>
    </w:p>
    <w:p w14:paraId="66B6CE0F" w14:textId="700CAE38" w:rsidR="00343BBE" w:rsidRPr="00D54FC9" w:rsidRDefault="00C3036F">
      <w:pPr>
        <w:rPr>
          <w:sz w:val="24"/>
          <w:szCs w:val="24"/>
        </w:rPr>
      </w:pPr>
      <w:r w:rsidRPr="00D54FC9">
        <w:rPr>
          <w:sz w:val="24"/>
          <w:szCs w:val="24"/>
        </w:rPr>
        <w:t>Yours sincerely,</w:t>
      </w:r>
    </w:p>
    <w:p w14:paraId="5DE277BB" w14:textId="03DF635F" w:rsidR="00C3036F" w:rsidRPr="00D54FC9" w:rsidRDefault="0081604A">
      <w:pPr>
        <w:rPr>
          <w:sz w:val="24"/>
          <w:szCs w:val="24"/>
        </w:rPr>
      </w:pPr>
      <w:r w:rsidRPr="00D54FC9">
        <w:rPr>
          <w:sz w:val="24"/>
          <w:szCs w:val="24"/>
        </w:rPr>
        <w:t>(</w:t>
      </w:r>
      <w:r w:rsidR="00C3036F" w:rsidRPr="00D54FC9">
        <w:rPr>
          <w:sz w:val="24"/>
          <w:szCs w:val="24"/>
        </w:rPr>
        <w:t>Signature</w:t>
      </w:r>
      <w:r w:rsidRPr="00D54FC9">
        <w:rPr>
          <w:sz w:val="24"/>
          <w:szCs w:val="24"/>
        </w:rPr>
        <w:t>)</w:t>
      </w:r>
    </w:p>
    <w:p w14:paraId="4894F6B3" w14:textId="77777777" w:rsidR="0081604A" w:rsidRPr="00D54FC9" w:rsidRDefault="0081604A">
      <w:pPr>
        <w:rPr>
          <w:sz w:val="24"/>
          <w:szCs w:val="24"/>
        </w:rPr>
      </w:pPr>
    </w:p>
    <w:p w14:paraId="5E732425" w14:textId="0C2785E3" w:rsidR="0081604A" w:rsidRPr="00D54FC9" w:rsidRDefault="0081604A">
      <w:pPr>
        <w:rPr>
          <w:sz w:val="24"/>
          <w:szCs w:val="24"/>
        </w:rPr>
      </w:pPr>
      <w:r w:rsidRPr="00D54FC9">
        <w:rPr>
          <w:sz w:val="24"/>
          <w:szCs w:val="24"/>
        </w:rPr>
        <w:t xml:space="preserve">(Your Name) </w:t>
      </w:r>
    </w:p>
    <w:p w14:paraId="273A8AA5" w14:textId="27051414" w:rsidR="0081604A" w:rsidRPr="00D54FC9" w:rsidRDefault="0081604A">
      <w:pPr>
        <w:rPr>
          <w:sz w:val="24"/>
          <w:szCs w:val="24"/>
        </w:rPr>
      </w:pPr>
      <w:r w:rsidRPr="00D54FC9">
        <w:rPr>
          <w:sz w:val="24"/>
          <w:szCs w:val="24"/>
        </w:rPr>
        <w:t>(Your Address)</w:t>
      </w:r>
    </w:p>
    <w:p w14:paraId="74A105F0" w14:textId="77777777" w:rsidR="002E0234" w:rsidRPr="00D54FC9" w:rsidRDefault="002E0234">
      <w:pPr>
        <w:rPr>
          <w:sz w:val="24"/>
          <w:szCs w:val="24"/>
        </w:rPr>
      </w:pPr>
    </w:p>
    <w:p w14:paraId="13ECEA9B" w14:textId="77777777" w:rsidR="00D54FC9" w:rsidRPr="00D54FC9" w:rsidRDefault="00D54FC9">
      <w:pPr>
        <w:rPr>
          <w:color w:val="FF0000"/>
          <w:sz w:val="24"/>
          <w:szCs w:val="24"/>
        </w:rPr>
      </w:pPr>
    </w:p>
    <w:p w14:paraId="6CB94C93" w14:textId="5FF0BFB3" w:rsidR="002E0234" w:rsidRDefault="00D54FC9">
      <w:pPr>
        <w:rPr>
          <w:color w:val="FF0000"/>
          <w:sz w:val="24"/>
          <w:szCs w:val="24"/>
        </w:rPr>
      </w:pPr>
      <w:r w:rsidRPr="00D54FC9">
        <w:rPr>
          <w:color w:val="FF0000"/>
          <w:sz w:val="24"/>
          <w:szCs w:val="24"/>
        </w:rPr>
        <w:t xml:space="preserve">If posting or delivering your letter, include a copy of the </w:t>
      </w:r>
      <w:r w:rsidR="00505AD6" w:rsidRPr="00D54FC9">
        <w:rPr>
          <w:color w:val="FF0000"/>
          <w:sz w:val="24"/>
          <w:szCs w:val="24"/>
        </w:rPr>
        <w:t xml:space="preserve">Information </w:t>
      </w:r>
      <w:r w:rsidR="00ED5BF8">
        <w:rPr>
          <w:color w:val="FF0000"/>
          <w:sz w:val="24"/>
          <w:szCs w:val="24"/>
        </w:rPr>
        <w:t xml:space="preserve">Brief </w:t>
      </w:r>
    </w:p>
    <w:p w14:paraId="6EC98213" w14:textId="620D3715" w:rsidR="00ED5BF8" w:rsidRPr="00D54FC9" w:rsidRDefault="00ED5BF8">
      <w:pPr>
        <w:rPr>
          <w:color w:val="FF0000"/>
          <w:sz w:val="24"/>
          <w:szCs w:val="24"/>
        </w:rPr>
      </w:pPr>
      <w:r>
        <w:rPr>
          <w:color w:val="FF0000"/>
          <w:sz w:val="24"/>
          <w:szCs w:val="24"/>
        </w:rPr>
        <w:t xml:space="preserve">If emailing – add the brief to the body of your email </w:t>
      </w:r>
      <w:proofErr w:type="gramStart"/>
      <w:r>
        <w:rPr>
          <w:color w:val="FF0000"/>
          <w:sz w:val="24"/>
          <w:szCs w:val="24"/>
        </w:rPr>
        <w:t>( attachments</w:t>
      </w:r>
      <w:proofErr w:type="gramEnd"/>
      <w:r>
        <w:rPr>
          <w:color w:val="FF0000"/>
          <w:sz w:val="24"/>
          <w:szCs w:val="24"/>
        </w:rPr>
        <w:t xml:space="preserve"> are sometime not read!) </w:t>
      </w:r>
    </w:p>
    <w:p w14:paraId="1A2A6761" w14:textId="67CCB9C5" w:rsidR="001358EF" w:rsidRDefault="001358EF">
      <w:r>
        <w:br w:type="page"/>
      </w:r>
    </w:p>
    <w:p w14:paraId="23EA0861" w14:textId="5BCE02DF" w:rsidR="00A6245C" w:rsidRDefault="00A6245C" w:rsidP="00A6245C">
      <w:pPr>
        <w:rPr>
          <w:b/>
          <w:bCs/>
        </w:rPr>
      </w:pPr>
      <w:r w:rsidRPr="00596102">
        <w:rPr>
          <w:b/>
          <w:bCs/>
        </w:rPr>
        <w:lastRenderedPageBreak/>
        <w:t>POLICY BRIEF</w:t>
      </w:r>
      <w:r w:rsidRPr="00596102">
        <w:rPr>
          <w:b/>
          <w:bCs/>
        </w:rPr>
        <w:tab/>
      </w:r>
      <w:r w:rsidR="000D2041">
        <w:rPr>
          <w:b/>
          <w:bCs/>
        </w:rPr>
        <w:t xml:space="preserve">- </w:t>
      </w:r>
      <w:r w:rsidRPr="00596102">
        <w:rPr>
          <w:b/>
          <w:bCs/>
        </w:rPr>
        <w:t>REFUGEE</w:t>
      </w:r>
      <w:r w:rsidR="000D2041">
        <w:rPr>
          <w:b/>
          <w:bCs/>
        </w:rPr>
        <w:t>S</w:t>
      </w:r>
      <w:r w:rsidRPr="00596102">
        <w:rPr>
          <w:b/>
          <w:bCs/>
        </w:rPr>
        <w:t xml:space="preserve"> AND </w:t>
      </w:r>
      <w:r w:rsidR="000D2041">
        <w:rPr>
          <w:b/>
          <w:bCs/>
        </w:rPr>
        <w:t xml:space="preserve">PEOPLE SEEKING </w:t>
      </w:r>
      <w:r w:rsidRPr="00596102">
        <w:rPr>
          <w:b/>
          <w:bCs/>
        </w:rPr>
        <w:t xml:space="preserve">ASYLUM </w:t>
      </w:r>
    </w:p>
    <w:p w14:paraId="64503D83" w14:textId="77777777" w:rsidR="00A6245C" w:rsidRPr="009E19E4" w:rsidRDefault="00A6245C" w:rsidP="00A6245C">
      <w:pPr>
        <w:rPr>
          <w:b/>
          <w:bCs/>
        </w:rPr>
      </w:pPr>
      <w:r w:rsidRPr="009E19E4">
        <w:rPr>
          <w:b/>
          <w:bCs/>
        </w:rPr>
        <w:t>The importance of having a positive policy on refugees and people seeking asylum</w:t>
      </w:r>
    </w:p>
    <w:p w14:paraId="7554C758" w14:textId="12232DAF" w:rsidR="00A6245C" w:rsidRPr="009E19E4" w:rsidRDefault="00A6245C" w:rsidP="00A6245C">
      <w:r w:rsidRPr="009E19E4">
        <w:t xml:space="preserve">For years Australia was regarded as a model country in its welcoming of refugees and people seeking asylum and was proud of its practice and the positive values that this reflected. Refugees have </w:t>
      </w:r>
      <w:r>
        <w:t xml:space="preserve">made </w:t>
      </w:r>
      <w:r w:rsidRPr="009E19E4">
        <w:t>and continue to make a rich contribution to the Australian community</w:t>
      </w:r>
      <w:r>
        <w:t>. A</w:t>
      </w:r>
      <w:r w:rsidRPr="009E19E4">
        <w:t xml:space="preserve">sylum seekers and people from refugee backgrounds are present in all parts of our society and community. This welcoming spirit and the diversity it </w:t>
      </w:r>
      <w:proofErr w:type="gramStart"/>
      <w:r w:rsidR="00D54FC9" w:rsidRPr="009E19E4">
        <w:t>nurture</w:t>
      </w:r>
      <w:r w:rsidR="00D54FC9">
        <w:t>s</w:t>
      </w:r>
      <w:proofErr w:type="gramEnd"/>
      <w:r w:rsidR="00D54FC9">
        <w:t>,</w:t>
      </w:r>
      <w:r w:rsidRPr="009E19E4">
        <w:t xml:space="preserve"> enrich our whole community. Sadly, this spirit of welcoming has been set aside in preference for a negative narrative that refugees and people seeking asylum are a threat and a burden to Australia. Not only has this harsh approach resulted in significant harm to those subject to the policies it has given rise to, </w:t>
      </w:r>
      <w:proofErr w:type="gramStart"/>
      <w:r w:rsidRPr="009E19E4">
        <w:t>it</w:t>
      </w:r>
      <w:proofErr w:type="gramEnd"/>
      <w:r w:rsidRPr="009E19E4">
        <w:t xml:space="preserve"> has also bred division and hate that undermines the cohesion of Australian society and diminishes us all.</w:t>
      </w:r>
    </w:p>
    <w:p w14:paraId="5070655E" w14:textId="77777777" w:rsidR="00A6245C" w:rsidRDefault="00A6245C" w:rsidP="00A6245C">
      <w:pPr>
        <w:rPr>
          <w:b/>
          <w:bCs/>
        </w:rPr>
      </w:pPr>
      <w:r>
        <w:rPr>
          <w:b/>
          <w:bCs/>
        </w:rPr>
        <w:t>DEFINITIONS AND CONTEXT</w:t>
      </w:r>
    </w:p>
    <w:p w14:paraId="02ED9E4B" w14:textId="77777777" w:rsidR="00A6245C" w:rsidRDefault="00A6245C" w:rsidP="00A6245C">
      <w:r w:rsidRPr="00261836">
        <w:rPr>
          <w:b/>
          <w:bCs/>
        </w:rPr>
        <w:t>Refugee</w:t>
      </w:r>
      <w:r w:rsidRPr="00261836">
        <w:t xml:space="preserve"> – person who is “</w:t>
      </w:r>
      <w:r w:rsidRPr="000D46E3">
        <w:t xml:space="preserve">forced </w:t>
      </w:r>
      <w:r w:rsidRPr="00261836">
        <w:t>to flee their own country and seek safety in another country. They are unable to return to their own country because of feared persecution </w:t>
      </w:r>
      <w:proofErr w:type="gramStart"/>
      <w:r w:rsidRPr="00261836">
        <w:t>as a result of</w:t>
      </w:r>
      <w:proofErr w:type="gramEnd"/>
      <w:r w:rsidRPr="00261836">
        <w:t> who they are, what they believe in or say, or because of armed conflict, violence or serious public disorder.</w:t>
      </w:r>
      <w:r>
        <w:t xml:space="preserve">” </w:t>
      </w:r>
      <w:hyperlink r:id="rId18" w:history="1">
        <w:r w:rsidRPr="00203CFC">
          <w:rPr>
            <w:rStyle w:val="Hyperlink"/>
          </w:rPr>
          <w:t>https://www.unhcr.org/au/about-unhcr/who-we-protect/refugee</w:t>
        </w:r>
      </w:hyperlink>
    </w:p>
    <w:p w14:paraId="70DE603C" w14:textId="77777777" w:rsidR="00A6245C" w:rsidRDefault="00A6245C" w:rsidP="00A6245C">
      <w:r w:rsidRPr="00261836">
        <w:rPr>
          <w:b/>
          <w:bCs/>
        </w:rPr>
        <w:t>Asylum seeker</w:t>
      </w:r>
      <w:r w:rsidRPr="00261836">
        <w:t xml:space="preserve"> – a person who is seeking protection as a refugee</w:t>
      </w:r>
    </w:p>
    <w:p w14:paraId="1E1ED876" w14:textId="77777777" w:rsidR="00A6245C" w:rsidRPr="00261836" w:rsidRDefault="00A6245C" w:rsidP="00A6245C">
      <w:r w:rsidRPr="008C4ADC">
        <w:t>Seeking asylum is not illegal, regardless of mode of arrival. The right to seek asylum is guaranteed in international law through the UN Refugee Convention, an international treaty which Australia signed in 1951.</w:t>
      </w:r>
    </w:p>
    <w:p w14:paraId="2062D83F" w14:textId="77777777" w:rsidR="00A6245C" w:rsidRPr="00261836" w:rsidRDefault="00A6245C" w:rsidP="00A6245C">
      <w:r w:rsidRPr="00261836">
        <w:rPr>
          <w:b/>
          <w:bCs/>
        </w:rPr>
        <w:t xml:space="preserve">Migrant </w:t>
      </w:r>
      <w:r w:rsidRPr="00261836">
        <w:t xml:space="preserve">– a person who </w:t>
      </w:r>
      <w:r w:rsidRPr="00150222">
        <w:rPr>
          <w:u w:val="single"/>
        </w:rPr>
        <w:t xml:space="preserve">chooses </w:t>
      </w:r>
      <w:r w:rsidRPr="00261836">
        <w:t>to move to another country, usually for work, education or family reasons.</w:t>
      </w:r>
    </w:p>
    <w:p w14:paraId="0B0EB744" w14:textId="77777777" w:rsidR="00A6245C" w:rsidRPr="00A2210A" w:rsidRDefault="00A6245C" w:rsidP="00A6245C">
      <w:r w:rsidRPr="00A2210A">
        <w:t>Australia’s acceptance of refugees is administered under the Humanitarian Program, as part of the Immigration and Citizenship area of the Department of Home Affairs. The Humanitarian Program is one stream of the overall migration program. Humanitarian entrants</w:t>
      </w:r>
      <w:r>
        <w:t xml:space="preserve">, i.e. refugees, </w:t>
      </w:r>
      <w:r w:rsidRPr="00A2210A">
        <w:t>comprise less than 10% of total migration. The other major streams are skilled migration and family reunion.</w:t>
      </w:r>
    </w:p>
    <w:p w14:paraId="4E995F07" w14:textId="77777777" w:rsidR="00A6245C" w:rsidRDefault="00A6245C" w:rsidP="00A6245C">
      <w:pPr>
        <w:rPr>
          <w:b/>
          <w:bCs/>
        </w:rPr>
      </w:pPr>
      <w:r w:rsidRPr="00925B31">
        <w:rPr>
          <w:b/>
          <w:bCs/>
        </w:rPr>
        <w:t>DESCRIPTION OF THE ISSUE AND WHY IT IS A CONCERN</w:t>
      </w:r>
    </w:p>
    <w:p w14:paraId="6CDF79A4" w14:textId="77777777" w:rsidR="00A6245C" w:rsidRDefault="00A6245C" w:rsidP="00A6245C">
      <w:r>
        <w:t>There are 3 main issues underlying the need for reform in refugee and asylum policy:</w:t>
      </w:r>
    </w:p>
    <w:p w14:paraId="544A6A35" w14:textId="77777777" w:rsidR="00A6245C" w:rsidRDefault="00A6245C" w:rsidP="00A6245C">
      <w:pPr>
        <w:pStyle w:val="ListParagraph"/>
        <w:numPr>
          <w:ilvl w:val="0"/>
          <w:numId w:val="2"/>
        </w:numPr>
        <w:spacing w:after="200" w:line="276" w:lineRule="auto"/>
      </w:pPr>
      <w:r>
        <w:t xml:space="preserve">The gross human rights </w:t>
      </w:r>
      <w:proofErr w:type="gramStart"/>
      <w:r>
        <w:t>abuses</w:t>
      </w:r>
      <w:proofErr w:type="gramEnd"/>
      <w:r>
        <w:t xml:space="preserve"> inherent in the current system, in contravention of Australia’s international obligations.</w:t>
      </w:r>
    </w:p>
    <w:p w14:paraId="45D9672B" w14:textId="77777777" w:rsidR="00A6245C" w:rsidRDefault="00A6245C" w:rsidP="00A6245C">
      <w:pPr>
        <w:pStyle w:val="ListParagraph"/>
        <w:numPr>
          <w:ilvl w:val="0"/>
          <w:numId w:val="2"/>
        </w:numPr>
        <w:spacing w:after="200" w:line="276" w:lineRule="auto"/>
      </w:pPr>
      <w:r>
        <w:t xml:space="preserve">The lack of integrity and transparency </w:t>
      </w:r>
      <w:proofErr w:type="gramStart"/>
      <w:r>
        <w:t>in:</w:t>
      </w:r>
      <w:proofErr w:type="gramEnd"/>
      <w:r>
        <w:t xml:space="preserve"> a) the application and assessment processes, b) the outsourced contracts for and delivery of services, especially in relation to the detention facilities, and c) the development of policy and legislation.</w:t>
      </w:r>
    </w:p>
    <w:p w14:paraId="4057B663" w14:textId="77777777" w:rsidR="00A6245C" w:rsidRPr="008C4ADC" w:rsidRDefault="00A6245C" w:rsidP="00A6245C">
      <w:pPr>
        <w:pStyle w:val="ListParagraph"/>
        <w:numPr>
          <w:ilvl w:val="0"/>
          <w:numId w:val="2"/>
        </w:numPr>
        <w:spacing w:after="200" w:line="276" w:lineRule="auto"/>
      </w:pPr>
      <w:r>
        <w:t>The exorbitant cost to the Australian taxpayer</w:t>
      </w:r>
    </w:p>
    <w:p w14:paraId="7FFCBEAA" w14:textId="77777777" w:rsidR="00A6245C" w:rsidRDefault="00A6245C" w:rsidP="00A6245C">
      <w:r w:rsidRPr="00E637D8">
        <w:t>In contrast to</w:t>
      </w:r>
      <w:r>
        <w:t xml:space="preserve"> the </w:t>
      </w:r>
      <w:r w:rsidRPr="00E637D8">
        <w:t>first 50 years</w:t>
      </w:r>
      <w:r>
        <w:t xml:space="preserve"> of</w:t>
      </w:r>
      <w:r w:rsidRPr="00E637D8">
        <w:t xml:space="preserve"> Australia’s refugees and asylum </w:t>
      </w:r>
      <w:r>
        <w:t>policy</w:t>
      </w:r>
      <w:r w:rsidRPr="00E637D8">
        <w:t xml:space="preserve">, the period since 2001 has seen both major political parties criminalise and demonise refugees, </w:t>
      </w:r>
      <w:r>
        <w:t xml:space="preserve">implementing increasingly harsh policy </w:t>
      </w:r>
      <w:r w:rsidRPr="008C4ADC">
        <w:t xml:space="preserve">– purely for </w:t>
      </w:r>
      <w:r>
        <w:t xml:space="preserve">base </w:t>
      </w:r>
      <w:r w:rsidRPr="008C4ADC">
        <w:t>political purpose</w:t>
      </w:r>
      <w:r>
        <w:t xml:space="preserve">. </w:t>
      </w:r>
      <w:r w:rsidRPr="008C4ADC">
        <w:t xml:space="preserve">Without regard for human rights, rule of law, fairness or Australia’s international obligations, </w:t>
      </w:r>
      <w:r>
        <w:t>the Coalition and Labor</w:t>
      </w:r>
      <w:r w:rsidRPr="008C4ADC">
        <w:t xml:space="preserve"> have engaged in a race to the bottom in who can be toughest on refugees</w:t>
      </w:r>
      <w:r>
        <w:t xml:space="preserve">. </w:t>
      </w:r>
      <w:r w:rsidRPr="008C4ADC">
        <w:t>Successive governments have done little to address the widespread misunderstanding in the community about refugees, and in fact have exploited and encouraged the false notion that refugees are dangerous criminals and pose a threat to national security. Refugee policy is now implemented under considerable secrecy</w:t>
      </w:r>
      <w:r>
        <w:t xml:space="preserve">. </w:t>
      </w:r>
    </w:p>
    <w:p w14:paraId="1E2B83A2" w14:textId="77777777" w:rsidR="00A6245C" w:rsidRPr="000E6EE7" w:rsidRDefault="00A6245C" w:rsidP="00A6245C">
      <w:r w:rsidRPr="008C4ADC">
        <w:t>This has resulted in refugee policy that is intentionally cruel, has caused serious mental and physical harm to thousands of men, women and children, is widely condemned by human and legal rights bodies, and is exorbitantly expensive to the Australian taxpayer.</w:t>
      </w:r>
    </w:p>
    <w:p w14:paraId="0665ABB5" w14:textId="77777777" w:rsidR="00A6245C" w:rsidRDefault="00A6245C" w:rsidP="00A6245C">
      <w:pPr>
        <w:rPr>
          <w:b/>
          <w:bCs/>
        </w:rPr>
      </w:pPr>
      <w:bookmarkStart w:id="0" w:name="_Hlk193925474"/>
      <w:r>
        <w:rPr>
          <w:b/>
          <w:bCs/>
        </w:rPr>
        <w:lastRenderedPageBreak/>
        <w:t xml:space="preserve">PRIORITIES </w:t>
      </w:r>
      <w:r w:rsidRPr="00BC43B5">
        <w:rPr>
          <w:b/>
          <w:bCs/>
        </w:rPr>
        <w:t>FOR CHANGE</w:t>
      </w:r>
    </w:p>
    <w:p w14:paraId="0578E7AB" w14:textId="77777777" w:rsidR="00A6245C" w:rsidRPr="00582EA2" w:rsidRDefault="00A6245C" w:rsidP="00A6245C">
      <w:pPr>
        <w:pStyle w:val="ListParagraph"/>
        <w:numPr>
          <w:ilvl w:val="0"/>
          <w:numId w:val="6"/>
        </w:numPr>
        <w:spacing w:after="200" w:line="276" w:lineRule="auto"/>
        <w:rPr>
          <w:b/>
          <w:bCs/>
        </w:rPr>
      </w:pPr>
      <w:r w:rsidRPr="00582EA2">
        <w:rPr>
          <w:b/>
          <w:bCs/>
        </w:rPr>
        <w:t>Immigration detention</w:t>
      </w:r>
    </w:p>
    <w:p w14:paraId="0A5C4558" w14:textId="77777777" w:rsidR="00A6245C" w:rsidRPr="003901B4" w:rsidRDefault="00A6245C" w:rsidP="00A6245C">
      <w:pPr>
        <w:pStyle w:val="ListParagraph"/>
        <w:numPr>
          <w:ilvl w:val="1"/>
          <w:numId w:val="6"/>
        </w:numPr>
        <w:spacing w:after="200" w:line="276" w:lineRule="auto"/>
      </w:pPr>
      <w:r w:rsidRPr="003901B4">
        <w:t>End offshore detention &amp; evacuate those being held in PNG</w:t>
      </w:r>
      <w:r>
        <w:t xml:space="preserve"> (approximately 50)</w:t>
      </w:r>
      <w:r w:rsidRPr="003901B4">
        <w:t xml:space="preserve"> and Nauru </w:t>
      </w:r>
      <w:r>
        <w:t xml:space="preserve">(approximately 100) </w:t>
      </w:r>
      <w:r w:rsidRPr="003901B4">
        <w:t>to the Australian mainland.</w:t>
      </w:r>
    </w:p>
    <w:p w14:paraId="10DCF99E" w14:textId="77777777" w:rsidR="00A6245C" w:rsidRPr="003901B4" w:rsidRDefault="00A6245C" w:rsidP="00A6245C">
      <w:pPr>
        <w:pStyle w:val="ListParagraph"/>
        <w:numPr>
          <w:ilvl w:val="1"/>
          <w:numId w:val="6"/>
        </w:numPr>
        <w:spacing w:after="200" w:line="276" w:lineRule="auto"/>
      </w:pPr>
      <w:r w:rsidRPr="003901B4">
        <w:t>Limit mandatory immigration detention to the shortest possible time for health and security checks only.</w:t>
      </w:r>
    </w:p>
    <w:p w14:paraId="0860E22B" w14:textId="77777777" w:rsidR="00A6245C" w:rsidRDefault="00A6245C" w:rsidP="00A6245C">
      <w:pPr>
        <w:pStyle w:val="ListParagraph"/>
        <w:numPr>
          <w:ilvl w:val="1"/>
          <w:numId w:val="6"/>
        </w:numPr>
        <w:spacing w:after="200" w:line="276" w:lineRule="auto"/>
      </w:pPr>
      <w:r w:rsidRPr="003901B4">
        <w:t>Return the conditions of immigration detention from the current prison-like conditions to those appropriate to its administrative</w:t>
      </w:r>
      <w:r>
        <w:t>,</w:t>
      </w:r>
      <w:r w:rsidRPr="003901B4">
        <w:t xml:space="preserve"> not punitive</w:t>
      </w:r>
      <w:r>
        <w:t xml:space="preserve">, </w:t>
      </w:r>
      <w:r w:rsidRPr="003901B4">
        <w:t>purpose.</w:t>
      </w:r>
    </w:p>
    <w:p w14:paraId="47E4A99A" w14:textId="77777777" w:rsidR="000321AB" w:rsidRPr="003901B4" w:rsidRDefault="000321AB" w:rsidP="006C1AB6">
      <w:pPr>
        <w:pStyle w:val="ListParagraph"/>
        <w:spacing w:after="200" w:line="276" w:lineRule="auto"/>
        <w:ind w:left="1440"/>
      </w:pPr>
    </w:p>
    <w:p w14:paraId="07D12ED7" w14:textId="460A9919" w:rsidR="00A6245C" w:rsidRPr="00582EA2" w:rsidRDefault="00A6245C" w:rsidP="00A6245C">
      <w:pPr>
        <w:pStyle w:val="ListParagraph"/>
        <w:numPr>
          <w:ilvl w:val="0"/>
          <w:numId w:val="6"/>
        </w:numPr>
        <w:spacing w:after="200" w:line="276" w:lineRule="auto"/>
        <w:rPr>
          <w:b/>
          <w:bCs/>
        </w:rPr>
      </w:pPr>
      <w:r w:rsidRPr="00582EA2">
        <w:rPr>
          <w:b/>
          <w:bCs/>
        </w:rPr>
        <w:t xml:space="preserve">Adequately support asylum seekers living in the </w:t>
      </w:r>
      <w:r w:rsidR="000D2041">
        <w:rPr>
          <w:b/>
          <w:bCs/>
        </w:rPr>
        <w:t xml:space="preserve">Australian </w:t>
      </w:r>
      <w:r w:rsidRPr="00582EA2">
        <w:rPr>
          <w:b/>
          <w:bCs/>
        </w:rPr>
        <w:t>community while they wait for a decision on their claims and for refugees on bridging visas.</w:t>
      </w:r>
    </w:p>
    <w:p w14:paraId="7EFEAFD0" w14:textId="09511868" w:rsidR="00A6245C" w:rsidRPr="00582EA2" w:rsidRDefault="00A6245C" w:rsidP="00623C38">
      <w:pPr>
        <w:pStyle w:val="ListParagraph"/>
        <w:numPr>
          <w:ilvl w:val="1"/>
          <w:numId w:val="7"/>
        </w:numPr>
        <w:spacing w:after="200" w:line="276" w:lineRule="auto"/>
      </w:pPr>
      <w:r w:rsidRPr="00582EA2">
        <w:t>Restore SRSS</w:t>
      </w:r>
      <w:r w:rsidR="000321AB">
        <w:t xml:space="preserve"> (Status Resolution Support </w:t>
      </w:r>
      <w:proofErr w:type="gramStart"/>
      <w:r w:rsidR="000321AB">
        <w:t xml:space="preserve">Services) </w:t>
      </w:r>
      <w:r w:rsidRPr="00582EA2">
        <w:t xml:space="preserve"> to</w:t>
      </w:r>
      <w:proofErr w:type="gramEnd"/>
      <w:r w:rsidRPr="00582EA2">
        <w:t xml:space="preserve"> all people awaiting determination of their refugee status.</w:t>
      </w:r>
    </w:p>
    <w:p w14:paraId="0BABCA3B" w14:textId="77777777" w:rsidR="00A6245C" w:rsidRDefault="00A6245C" w:rsidP="00623C38">
      <w:pPr>
        <w:pStyle w:val="ListParagraph"/>
        <w:numPr>
          <w:ilvl w:val="1"/>
          <w:numId w:val="7"/>
        </w:numPr>
        <w:spacing w:after="200" w:line="276" w:lineRule="auto"/>
      </w:pPr>
      <w:r w:rsidRPr="00582EA2">
        <w:t xml:space="preserve">Ensure that all refugees and people seeking asylum have the right to work, to study, and have access to income support and medical care. </w:t>
      </w:r>
    </w:p>
    <w:p w14:paraId="05396598" w14:textId="77777777" w:rsidR="005C1DAC" w:rsidRPr="00582EA2" w:rsidRDefault="005C1DAC" w:rsidP="005C1DAC">
      <w:pPr>
        <w:pStyle w:val="ListParagraph"/>
        <w:spacing w:after="200" w:line="276" w:lineRule="auto"/>
        <w:ind w:left="1440"/>
      </w:pPr>
    </w:p>
    <w:p w14:paraId="587A0316" w14:textId="77777777" w:rsidR="00A6245C" w:rsidRPr="00582EA2" w:rsidRDefault="00A6245C" w:rsidP="00A6245C">
      <w:pPr>
        <w:pStyle w:val="ListParagraph"/>
        <w:numPr>
          <w:ilvl w:val="0"/>
          <w:numId w:val="6"/>
        </w:numPr>
        <w:spacing w:after="200" w:line="276" w:lineRule="auto"/>
        <w:rPr>
          <w:b/>
          <w:bCs/>
        </w:rPr>
      </w:pPr>
      <w:r w:rsidRPr="00582EA2">
        <w:rPr>
          <w:b/>
          <w:bCs/>
        </w:rPr>
        <w:t>Provide permanent protection to people whose claims were denied under the unfair Fast Track system (approximately 8000), and for those who were subjected to offshore detention and have no other safe resettlement option (approximate</w:t>
      </w:r>
      <w:r>
        <w:rPr>
          <w:b/>
          <w:bCs/>
        </w:rPr>
        <w:t>ly</w:t>
      </w:r>
      <w:r w:rsidRPr="00582EA2">
        <w:rPr>
          <w:b/>
          <w:bCs/>
        </w:rPr>
        <w:t xml:space="preserve"> 1000)</w:t>
      </w:r>
      <w:r>
        <w:rPr>
          <w:b/>
          <w:bCs/>
        </w:rPr>
        <w:t>.</w:t>
      </w:r>
    </w:p>
    <w:p w14:paraId="5BD55209" w14:textId="77777777" w:rsidR="00A6245C" w:rsidRPr="002F7779" w:rsidRDefault="00A6245C" w:rsidP="00A6245C">
      <w:pPr>
        <w:pStyle w:val="ListParagraph"/>
        <w:rPr>
          <w:b/>
          <w:bCs/>
        </w:rPr>
      </w:pPr>
    </w:p>
    <w:p w14:paraId="21B90474" w14:textId="77777777" w:rsidR="00A6245C" w:rsidRPr="00582EA2" w:rsidRDefault="00A6245C" w:rsidP="00A6245C">
      <w:pPr>
        <w:pStyle w:val="ListParagraph"/>
        <w:numPr>
          <w:ilvl w:val="0"/>
          <w:numId w:val="6"/>
        </w:numPr>
        <w:spacing w:after="200" w:line="276" w:lineRule="auto"/>
        <w:rPr>
          <w:b/>
          <w:bCs/>
        </w:rPr>
      </w:pPr>
      <w:r w:rsidRPr="00582EA2">
        <w:rPr>
          <w:b/>
          <w:bCs/>
        </w:rPr>
        <w:t xml:space="preserve">Respect the principles of family unity by: </w:t>
      </w:r>
      <w:r w:rsidRPr="00582EA2">
        <w:rPr>
          <w:b/>
          <w:bCs/>
        </w:rPr>
        <w:tab/>
      </w:r>
    </w:p>
    <w:p w14:paraId="51ECA02B" w14:textId="77777777" w:rsidR="00A6245C" w:rsidRPr="003901B4" w:rsidRDefault="00A6245C" w:rsidP="00A6245C">
      <w:pPr>
        <w:pStyle w:val="ListParagraph"/>
        <w:numPr>
          <w:ilvl w:val="1"/>
          <w:numId w:val="6"/>
        </w:numPr>
        <w:spacing w:after="200" w:line="276" w:lineRule="auto"/>
      </w:pPr>
      <w:r w:rsidRPr="003901B4">
        <w:t>Restoring family reunion rights for all refugees, regardless of their mode of arrival</w:t>
      </w:r>
    </w:p>
    <w:p w14:paraId="7DC97D24" w14:textId="77777777" w:rsidR="00A6245C" w:rsidRDefault="00A6245C" w:rsidP="00A6245C">
      <w:pPr>
        <w:pStyle w:val="ListParagraph"/>
        <w:numPr>
          <w:ilvl w:val="1"/>
          <w:numId w:val="6"/>
        </w:numPr>
        <w:spacing w:after="200" w:line="276" w:lineRule="auto"/>
      </w:pPr>
      <w:r>
        <w:t>Reforming family reunion through the Migration Program to better support access by refugee families.</w:t>
      </w:r>
    </w:p>
    <w:p w14:paraId="424F77B6" w14:textId="77777777" w:rsidR="00505AD6" w:rsidRPr="00505AD6" w:rsidRDefault="00505AD6" w:rsidP="00505AD6">
      <w:pPr>
        <w:numPr>
          <w:ilvl w:val="0"/>
          <w:numId w:val="6"/>
        </w:numPr>
        <w:spacing w:after="0" w:line="240" w:lineRule="auto"/>
        <w:textAlignment w:val="baseline"/>
        <w:rPr>
          <w:rFonts w:ascii="Calibri" w:eastAsia="Times New Roman" w:hAnsi="Calibri" w:cs="Calibri"/>
          <w:b/>
          <w:bCs/>
          <w:color w:val="000000"/>
          <w:kern w:val="0"/>
          <w:lang w:eastAsia="en-AU"/>
          <w14:ligatures w14:val="none"/>
        </w:rPr>
      </w:pPr>
      <w:r w:rsidRPr="00505AD6">
        <w:rPr>
          <w:rFonts w:ascii="Calibri" w:eastAsia="Times New Roman" w:hAnsi="Calibri" w:cs="Calibri"/>
          <w:b/>
          <w:bCs/>
          <w:color w:val="000000"/>
          <w:kern w:val="0"/>
          <w:lang w:eastAsia="en-AU"/>
          <w14:ligatures w14:val="none"/>
        </w:rPr>
        <w:t>Repeal or significantly amend the draconian legislation passed in November 2024 which enables the Australian Government to deport people who will not be granted a permanent visa to any country which will accept payment from Australia to accept them.   </w:t>
      </w:r>
    </w:p>
    <w:p w14:paraId="5DFA3E8D" w14:textId="190794F5" w:rsidR="00505AD6" w:rsidRDefault="00505AD6" w:rsidP="006C1AB6">
      <w:pPr>
        <w:spacing w:after="0" w:line="240" w:lineRule="auto"/>
        <w:ind w:left="720"/>
        <w:rPr>
          <w:rFonts w:ascii="Calibri" w:eastAsia="Times New Roman" w:hAnsi="Calibri" w:cs="Calibri"/>
          <w:color w:val="000000"/>
          <w:kern w:val="0"/>
          <w:lang w:eastAsia="en-AU"/>
          <w14:ligatures w14:val="none"/>
        </w:rPr>
      </w:pPr>
      <w:r w:rsidRPr="00505AD6">
        <w:rPr>
          <w:rFonts w:ascii="Calibri" w:eastAsia="Times New Roman" w:hAnsi="Calibri" w:cs="Calibri"/>
          <w:color w:val="000000"/>
          <w:kern w:val="0"/>
          <w:lang w:eastAsia="en-AU"/>
          <w14:ligatures w14:val="none"/>
        </w:rPr>
        <w:t>This practice, which has already commenced, clearly places people at risk in regimes which may not protect their rights and wellbeing.  There are concerns that people seeking asylum may be forcibly returned to places of danger.  This is a further iteration of Australia's widely criticised practice of ‘</w:t>
      </w:r>
      <w:proofErr w:type="gramStart"/>
      <w:r w:rsidR="00D54FC9" w:rsidRPr="00505AD6">
        <w:rPr>
          <w:rFonts w:ascii="Calibri" w:eastAsia="Times New Roman" w:hAnsi="Calibri" w:cs="Calibri"/>
          <w:color w:val="000000"/>
          <w:kern w:val="0"/>
          <w:lang w:eastAsia="en-AU"/>
          <w14:ligatures w14:val="none"/>
        </w:rPr>
        <w:t>offshoring‘</w:t>
      </w:r>
      <w:r w:rsidR="00D205F1">
        <w:rPr>
          <w:rFonts w:ascii="Calibri" w:eastAsia="Times New Roman" w:hAnsi="Calibri" w:cs="Calibri"/>
          <w:color w:val="000000"/>
          <w:kern w:val="0"/>
          <w:lang w:eastAsia="en-AU"/>
          <w14:ligatures w14:val="none"/>
        </w:rPr>
        <w:t xml:space="preserve"> </w:t>
      </w:r>
      <w:r w:rsidR="00D54FC9" w:rsidRPr="00505AD6">
        <w:rPr>
          <w:rFonts w:ascii="Calibri" w:eastAsia="Times New Roman" w:hAnsi="Calibri" w:cs="Calibri"/>
          <w:color w:val="000000"/>
          <w:kern w:val="0"/>
          <w:lang w:eastAsia="en-AU"/>
          <w14:ligatures w14:val="none"/>
        </w:rPr>
        <w:t>responsibility</w:t>
      </w:r>
      <w:proofErr w:type="gramEnd"/>
      <w:r w:rsidRPr="00505AD6">
        <w:rPr>
          <w:rFonts w:ascii="Calibri" w:eastAsia="Times New Roman" w:hAnsi="Calibri" w:cs="Calibri"/>
          <w:color w:val="000000"/>
          <w:kern w:val="0"/>
          <w:lang w:eastAsia="en-AU"/>
          <w14:ligatures w14:val="none"/>
        </w:rPr>
        <w:t xml:space="preserve"> and failing to fulfill our obligations under the UN Refugee Convention.  The newly legislated approach approximates people </w:t>
      </w:r>
      <w:proofErr w:type="gramStart"/>
      <w:r w:rsidRPr="00505AD6">
        <w:rPr>
          <w:rFonts w:ascii="Calibri" w:eastAsia="Times New Roman" w:hAnsi="Calibri" w:cs="Calibri"/>
          <w:color w:val="000000"/>
          <w:kern w:val="0"/>
          <w:lang w:eastAsia="en-AU"/>
          <w14:ligatures w14:val="none"/>
        </w:rPr>
        <w:t>trafficking, and</w:t>
      </w:r>
      <w:proofErr w:type="gramEnd"/>
      <w:r w:rsidRPr="00505AD6">
        <w:rPr>
          <w:rFonts w:ascii="Calibri" w:eastAsia="Times New Roman" w:hAnsi="Calibri" w:cs="Calibri"/>
          <w:color w:val="000000"/>
          <w:kern w:val="0"/>
          <w:lang w:eastAsia="en-AU"/>
          <w14:ligatures w14:val="none"/>
        </w:rPr>
        <w:t xml:space="preserve"> is a new low in </w:t>
      </w:r>
      <w:proofErr w:type="gramStart"/>
      <w:r w:rsidRPr="00505AD6">
        <w:rPr>
          <w:rFonts w:ascii="Calibri" w:eastAsia="Times New Roman" w:hAnsi="Calibri" w:cs="Calibri"/>
          <w:color w:val="000000"/>
          <w:kern w:val="0"/>
          <w:lang w:eastAsia="en-AU"/>
          <w14:ligatures w14:val="none"/>
        </w:rPr>
        <w:t>Australia's  treatment</w:t>
      </w:r>
      <w:proofErr w:type="gramEnd"/>
      <w:r w:rsidRPr="00505AD6">
        <w:rPr>
          <w:rFonts w:ascii="Calibri" w:eastAsia="Times New Roman" w:hAnsi="Calibri" w:cs="Calibri"/>
          <w:color w:val="000000"/>
          <w:kern w:val="0"/>
          <w:lang w:eastAsia="en-AU"/>
          <w14:ligatures w14:val="none"/>
        </w:rPr>
        <w:t xml:space="preserve"> of people seeking asylum and potentially others who fail to meet requirements for permanency in Australia.     </w:t>
      </w:r>
    </w:p>
    <w:p w14:paraId="53A31D41" w14:textId="77777777" w:rsidR="00623C38" w:rsidRDefault="00623C38" w:rsidP="006C1AB6">
      <w:pPr>
        <w:spacing w:after="0" w:line="240" w:lineRule="auto"/>
        <w:ind w:left="720"/>
        <w:rPr>
          <w:rFonts w:ascii="Calibri" w:eastAsia="Times New Roman" w:hAnsi="Calibri" w:cs="Calibri"/>
          <w:color w:val="000000"/>
          <w:kern w:val="0"/>
          <w:lang w:eastAsia="en-AU"/>
          <w14:ligatures w14:val="none"/>
        </w:rPr>
      </w:pPr>
    </w:p>
    <w:p w14:paraId="19B48A22" w14:textId="77777777" w:rsidR="00623C38" w:rsidRPr="000321AB" w:rsidRDefault="00623C38" w:rsidP="00623C38">
      <w:pPr>
        <w:pStyle w:val="ListParagraph"/>
        <w:numPr>
          <w:ilvl w:val="0"/>
          <w:numId w:val="6"/>
        </w:numPr>
        <w:spacing w:after="200" w:line="276" w:lineRule="auto"/>
        <w:rPr>
          <w:b/>
          <w:bCs/>
        </w:rPr>
      </w:pPr>
      <w:r w:rsidRPr="000321AB">
        <w:rPr>
          <w:b/>
          <w:bCs/>
        </w:rPr>
        <w:t xml:space="preserve">Resettlement Options for those currently </w:t>
      </w:r>
      <w:r>
        <w:rPr>
          <w:b/>
          <w:bCs/>
        </w:rPr>
        <w:t>held</w:t>
      </w:r>
      <w:r w:rsidRPr="000321AB">
        <w:rPr>
          <w:b/>
          <w:bCs/>
        </w:rPr>
        <w:t xml:space="preserve"> offshore </w:t>
      </w:r>
    </w:p>
    <w:p w14:paraId="3E240043" w14:textId="77777777" w:rsidR="00623C38" w:rsidRPr="006C1AB6" w:rsidRDefault="00623C38" w:rsidP="00623C38">
      <w:pPr>
        <w:pStyle w:val="ListParagraph"/>
        <w:numPr>
          <w:ilvl w:val="1"/>
          <w:numId w:val="6"/>
        </w:numPr>
        <w:spacing w:after="200" w:line="276" w:lineRule="auto"/>
      </w:pPr>
      <w:r w:rsidRPr="006C1AB6">
        <w:t>Immediately transfer the 10 seriously mentally ill men from PNG to medical facilities in Australia for urgently needed medical treatment.</w:t>
      </w:r>
    </w:p>
    <w:p w14:paraId="062ACFE1" w14:textId="77777777" w:rsidR="00623C38" w:rsidRPr="006C1AB6" w:rsidRDefault="00623C38" w:rsidP="00623C38">
      <w:pPr>
        <w:pStyle w:val="ListParagraph"/>
        <w:numPr>
          <w:ilvl w:val="1"/>
          <w:numId w:val="6"/>
        </w:numPr>
        <w:spacing w:after="200" w:line="276" w:lineRule="auto"/>
      </w:pPr>
      <w:r w:rsidRPr="006C1AB6">
        <w:t xml:space="preserve">Promptly find permanent, safe resettlement options for the other 30 other men in PNG who have endured 12 years of offshore detention. </w:t>
      </w:r>
    </w:p>
    <w:p w14:paraId="33758D6E" w14:textId="77777777" w:rsidR="00623C38" w:rsidRPr="006C1AB6" w:rsidRDefault="00623C38" w:rsidP="00623C38">
      <w:pPr>
        <w:pStyle w:val="ListParagraph"/>
        <w:numPr>
          <w:ilvl w:val="1"/>
          <w:numId w:val="6"/>
        </w:numPr>
        <w:spacing w:after="200" w:line="276" w:lineRule="auto"/>
      </w:pPr>
      <w:r w:rsidRPr="006C1AB6">
        <w:t>Those who wish to should be evacuated to the Australian mainland while their resettlement arrangements are made.</w:t>
      </w:r>
    </w:p>
    <w:p w14:paraId="3FBF929F" w14:textId="77777777" w:rsidR="00623C38" w:rsidRPr="006C1AB6" w:rsidRDefault="00623C38" w:rsidP="00623C38">
      <w:pPr>
        <w:pStyle w:val="ListParagraph"/>
        <w:numPr>
          <w:ilvl w:val="1"/>
          <w:numId w:val="6"/>
        </w:numPr>
        <w:spacing w:after="200" w:line="276" w:lineRule="auto"/>
      </w:pPr>
      <w:r w:rsidRPr="006C1AB6">
        <w:t>Expedite the processing of the protection claims made by the people currently being held on Nauru, and promptly provide safe, permanent resettlement for those who are found to be refugees.</w:t>
      </w:r>
    </w:p>
    <w:p w14:paraId="35D2C105" w14:textId="77777777" w:rsidR="00A6245C" w:rsidRDefault="00A6245C" w:rsidP="00A6245C">
      <w:pPr>
        <w:pStyle w:val="ListParagraph"/>
        <w:rPr>
          <w:b/>
          <w:bCs/>
        </w:rPr>
      </w:pPr>
    </w:p>
    <w:p w14:paraId="7143A8DE" w14:textId="77777777" w:rsidR="00A6245C" w:rsidRPr="00582EA2" w:rsidRDefault="00A6245C" w:rsidP="00A6245C">
      <w:pPr>
        <w:pStyle w:val="ListParagraph"/>
        <w:numPr>
          <w:ilvl w:val="0"/>
          <w:numId w:val="6"/>
        </w:numPr>
        <w:spacing w:after="200" w:line="276" w:lineRule="auto"/>
        <w:rPr>
          <w:b/>
          <w:bCs/>
        </w:rPr>
      </w:pPr>
      <w:r w:rsidRPr="00582EA2">
        <w:rPr>
          <w:b/>
          <w:bCs/>
        </w:rPr>
        <w:t>Increase Australia’s Intake of Refugees</w:t>
      </w:r>
    </w:p>
    <w:p w14:paraId="4BB23480" w14:textId="77777777" w:rsidR="00A6245C" w:rsidRPr="00582EA2" w:rsidRDefault="00A6245C" w:rsidP="00A6245C">
      <w:pPr>
        <w:pStyle w:val="ListParagraph"/>
        <w:numPr>
          <w:ilvl w:val="1"/>
          <w:numId w:val="6"/>
        </w:numPr>
        <w:spacing w:after="200" w:line="276" w:lineRule="auto"/>
        <w:rPr>
          <w:b/>
          <w:bCs/>
        </w:rPr>
      </w:pPr>
      <w:r w:rsidRPr="006E430C">
        <w:t xml:space="preserve">Over the next 3 years, </w:t>
      </w:r>
      <w:r w:rsidRPr="00792857">
        <w:t>increase the annual intake</w:t>
      </w:r>
      <w:r w:rsidRPr="006E430C">
        <w:t xml:space="preserve"> in the Humanitarian Program</w:t>
      </w:r>
      <w:r>
        <w:t xml:space="preserve"> from current 20,000 to 27,000. </w:t>
      </w:r>
    </w:p>
    <w:p w14:paraId="0E94E30D" w14:textId="77777777" w:rsidR="00A6245C" w:rsidRPr="00582EA2" w:rsidRDefault="00A6245C" w:rsidP="00A6245C">
      <w:pPr>
        <w:pStyle w:val="ListParagraph"/>
        <w:numPr>
          <w:ilvl w:val="1"/>
          <w:numId w:val="6"/>
        </w:numPr>
        <w:spacing w:after="200" w:line="276" w:lineRule="auto"/>
        <w:rPr>
          <w:b/>
          <w:bCs/>
        </w:rPr>
      </w:pPr>
      <w:r>
        <w:lastRenderedPageBreak/>
        <w:t xml:space="preserve">Increase the </w:t>
      </w:r>
      <w:r w:rsidRPr="00582EA2">
        <w:rPr>
          <w:b/>
          <w:bCs/>
        </w:rPr>
        <w:t>CRISP (</w:t>
      </w:r>
      <w:r>
        <w:t>Community Refugee Integration and Settlement Pilot</w:t>
      </w:r>
      <w:r w:rsidRPr="00582EA2">
        <w:rPr>
          <w:b/>
          <w:bCs/>
        </w:rPr>
        <w:t>) Program</w:t>
      </w:r>
      <w:r w:rsidRPr="008E64E1">
        <w:t xml:space="preserve">, now a </w:t>
      </w:r>
      <w:r>
        <w:t xml:space="preserve">permanent program’s capacity to 2,000 places by 2027-28. </w:t>
      </w:r>
    </w:p>
    <w:p w14:paraId="00D72751" w14:textId="77777777" w:rsidR="00A6245C" w:rsidRPr="00582EA2" w:rsidRDefault="00A6245C" w:rsidP="00A6245C">
      <w:pPr>
        <w:pStyle w:val="ListParagraph"/>
        <w:numPr>
          <w:ilvl w:val="1"/>
          <w:numId w:val="6"/>
        </w:numPr>
        <w:spacing w:after="200" w:line="276" w:lineRule="auto"/>
        <w:rPr>
          <w:b/>
          <w:bCs/>
        </w:rPr>
      </w:pPr>
      <w:r>
        <w:t xml:space="preserve">Make </w:t>
      </w:r>
      <w:r w:rsidRPr="004D65E1">
        <w:rPr>
          <w:b/>
          <w:bCs/>
        </w:rPr>
        <w:t>CRISP</w:t>
      </w:r>
      <w:r>
        <w:t xml:space="preserve"> sponsored places </w:t>
      </w:r>
      <w:r w:rsidRPr="00582EA2">
        <w:rPr>
          <w:u w:val="single"/>
        </w:rPr>
        <w:t>additional to</w:t>
      </w:r>
      <w:r>
        <w:t xml:space="preserve"> the Humanitarian Program.</w:t>
      </w:r>
    </w:p>
    <w:bookmarkEnd w:id="0"/>
    <w:p w14:paraId="590C0DBD" w14:textId="77777777" w:rsidR="00A6245C" w:rsidRDefault="00A6245C" w:rsidP="00A6245C">
      <w:r>
        <w:rPr>
          <w:b/>
          <w:bCs/>
        </w:rPr>
        <w:t>BARRIERS TO CHANGE</w:t>
      </w:r>
      <w:r>
        <w:t xml:space="preserve"> </w:t>
      </w:r>
    </w:p>
    <w:p w14:paraId="3E77F828" w14:textId="77777777" w:rsidR="00A6245C" w:rsidRDefault="00A6245C" w:rsidP="00A6245C">
      <w:r>
        <w:t xml:space="preserve">The only real obstacle to change is political will, and the dearth of positive political leadership. No additional funding is required. No new legislation is required. Because of the high cost of the immigration detention system under the present regime, there would be great </w:t>
      </w:r>
      <w:r w:rsidRPr="00F05908">
        <w:rPr>
          <w:u w:val="single"/>
        </w:rPr>
        <w:t>budget savings</w:t>
      </w:r>
      <w:r>
        <w:t xml:space="preserve"> if the recommended changes were made. (See Government Expenditure section for further details)</w:t>
      </w:r>
    </w:p>
    <w:p w14:paraId="1B77FC70" w14:textId="77777777" w:rsidR="00A6245C" w:rsidRDefault="00A6245C" w:rsidP="00A6245C">
      <w:pPr>
        <w:spacing w:line="278" w:lineRule="auto"/>
      </w:pPr>
      <w:r>
        <w:rPr>
          <w:b/>
          <w:bCs/>
        </w:rPr>
        <w:t>H</w:t>
      </w:r>
      <w:r w:rsidRPr="001A688A">
        <w:rPr>
          <w:b/>
          <w:bCs/>
        </w:rPr>
        <w:t xml:space="preserve">ow can </w:t>
      </w:r>
      <w:r>
        <w:rPr>
          <w:b/>
          <w:bCs/>
        </w:rPr>
        <w:t>barriers</w:t>
      </w:r>
      <w:r w:rsidRPr="001A688A">
        <w:rPr>
          <w:b/>
          <w:bCs/>
        </w:rPr>
        <w:t xml:space="preserve"> be overcome</w:t>
      </w:r>
      <w:r>
        <w:t xml:space="preserve">  </w:t>
      </w:r>
    </w:p>
    <w:p w14:paraId="651C095C" w14:textId="77777777" w:rsidR="00A6245C" w:rsidRDefault="00A6245C" w:rsidP="00A6245C">
      <w:pPr>
        <w:spacing w:line="278" w:lineRule="auto"/>
      </w:pPr>
      <w:r>
        <w:t>In the previous term of Parliament, the community independents in the House and Senate have had an important role in trying to hold the government to account and to maintain sensible, constructive debate about the issue. The community independents have strengthened significantly the Crossbench efforts to restore humane, effective refugee and asylum policy.</w:t>
      </w:r>
    </w:p>
    <w:p w14:paraId="7FA002DB" w14:textId="77777777" w:rsidR="00A6245C" w:rsidRDefault="00A6245C" w:rsidP="00A6245C">
      <w:pPr>
        <w:rPr>
          <w:b/>
          <w:bCs/>
        </w:rPr>
      </w:pPr>
      <w:r w:rsidRPr="00BC43B5">
        <w:rPr>
          <w:b/>
          <w:bCs/>
        </w:rPr>
        <w:t xml:space="preserve">LABOR, COALITION, GREENS POSITIONS </w:t>
      </w:r>
    </w:p>
    <w:p w14:paraId="389A961A" w14:textId="77777777" w:rsidR="00A6245C" w:rsidRPr="0084575B" w:rsidRDefault="00A6245C" w:rsidP="00A6245C">
      <w:pPr>
        <w:rPr>
          <w:b/>
          <w:bCs/>
        </w:rPr>
      </w:pPr>
      <w:r>
        <w:rPr>
          <w:b/>
          <w:bCs/>
        </w:rPr>
        <w:t>Coalition</w:t>
      </w:r>
    </w:p>
    <w:p w14:paraId="1D7D37BE" w14:textId="77777777" w:rsidR="00A6245C" w:rsidRDefault="00A6245C" w:rsidP="00A6245C">
      <w:r>
        <w:t xml:space="preserve">Between 2013 and 2022, the Coalition government oversaw an increasingly harsh regime of offshore detention for all people seeking asylum who had arrived by boat. Conditions of offshore detention were unsafe, unhealthy and inhumane. At least 13 people died in offshore detention </w:t>
      </w:r>
      <w:proofErr w:type="gramStart"/>
      <w:r>
        <w:t>as a result of</w:t>
      </w:r>
      <w:proofErr w:type="gramEnd"/>
      <w:r>
        <w:t xml:space="preserve"> suicide, murder and medical negligence. Incidents of assault and self-harm were rife. This has been substantiated by numerous inquiries and reports conducted by the Australian Parliament, Australian Human Rights Commission, the UN, Amnesty International and many legal and medical bodies. Similarly, the conditions of onshore immigration detention became more prison like, unsafe and lacking in proper health and welfare services. </w:t>
      </w:r>
    </w:p>
    <w:p w14:paraId="67D034C2" w14:textId="77777777" w:rsidR="00A6245C" w:rsidRDefault="00A6245C" w:rsidP="00A6245C">
      <w:r>
        <w:t xml:space="preserve">The Coalition supports indefinite immigration detention, contrary to the decision of the Australian High Court that indefinite detention is unlawful. </w:t>
      </w:r>
      <w:hyperlink r:id="rId19" w:history="1">
        <w:r w:rsidRPr="00C57ED5">
          <w:rPr>
            <w:rStyle w:val="Hyperlink"/>
          </w:rPr>
          <w:t>https://www.hrlc.org.au/human-rights-case-summaries/2024/05/28/high-court-ruling-in-asf17-v-commonwealth-of-australia</w:t>
        </w:r>
      </w:hyperlink>
    </w:p>
    <w:p w14:paraId="3984F448" w14:textId="77777777" w:rsidR="00A6245C" w:rsidRDefault="00A6245C" w:rsidP="00A6245C">
      <w:r>
        <w:t xml:space="preserve">The Coalition supports temporary protection visas. </w:t>
      </w:r>
    </w:p>
    <w:p w14:paraId="3C9C4706" w14:textId="77777777" w:rsidR="00A6245C" w:rsidRDefault="00A6245C" w:rsidP="00A6245C">
      <w:r>
        <w:t>Overall, the Coalition is committed to continue all the policies and practices of its 2013-2022 term of office. In addition, in the lead-up to the 2025 election, it has made specific commitment to:</w:t>
      </w:r>
    </w:p>
    <w:p w14:paraId="525D74FD" w14:textId="77777777" w:rsidR="00A6245C" w:rsidRDefault="00A6245C" w:rsidP="00A6245C">
      <w:pPr>
        <w:pStyle w:val="ListParagraph"/>
        <w:numPr>
          <w:ilvl w:val="0"/>
          <w:numId w:val="3"/>
        </w:numPr>
        <w:spacing w:after="200" w:line="276" w:lineRule="auto"/>
      </w:pPr>
      <w:r>
        <w:t>reduce humanitarian intake to 13,750 (</w:t>
      </w:r>
      <w:hyperlink r:id="rId20" w:history="1">
        <w:r w:rsidRPr="00081894">
          <w:rPr>
            <w:rStyle w:val="Hyperlink"/>
          </w:rPr>
          <w:t>https://dantehan.com.au/2024/12/18/labors-immigration-failure/</w:t>
        </w:r>
      </w:hyperlink>
      <w:r>
        <w:t>)</w:t>
      </w:r>
    </w:p>
    <w:p w14:paraId="665DF682" w14:textId="77777777" w:rsidR="00A6245C" w:rsidRDefault="00A6245C" w:rsidP="00A6245C">
      <w:pPr>
        <w:pStyle w:val="ListParagraph"/>
        <w:numPr>
          <w:ilvl w:val="0"/>
          <w:numId w:val="3"/>
        </w:numPr>
        <w:spacing w:after="200" w:line="276" w:lineRule="auto"/>
      </w:pPr>
      <w:r>
        <w:t xml:space="preserve">strengthen detention laws (in attempt to contravene High Court ruling that indefinite detention is unlawful) </w:t>
      </w:r>
      <w:hyperlink r:id="rId21" w:history="1">
        <w:r w:rsidRPr="00081894">
          <w:rPr>
            <w:rStyle w:val="Hyperlink"/>
          </w:rPr>
          <w:t>https://www.liberal.org.au/wp-content/uploads/2025/01/The-Priorities-of-a-Dutton-Coalition-Government.pdf</w:t>
        </w:r>
      </w:hyperlink>
    </w:p>
    <w:p w14:paraId="3DC6C8F2" w14:textId="77777777" w:rsidR="00A6245C" w:rsidRPr="00E54D41" w:rsidRDefault="00A6245C" w:rsidP="00A6245C">
      <w:pPr>
        <w:rPr>
          <w:b/>
          <w:bCs/>
        </w:rPr>
      </w:pPr>
      <w:r w:rsidRPr="00E54D41">
        <w:rPr>
          <w:b/>
          <w:bCs/>
        </w:rPr>
        <w:t>LABOR</w:t>
      </w:r>
    </w:p>
    <w:p w14:paraId="0E17BF16" w14:textId="77777777" w:rsidR="00A6245C" w:rsidRDefault="00A6245C" w:rsidP="00A6245C">
      <w:r>
        <w:t>In Opposition during the period of the Coalition Government from 2013 -2022, t</w:t>
      </w:r>
      <w:r w:rsidRPr="00BC43B5">
        <w:t>he ALP</w:t>
      </w:r>
      <w:r>
        <w:t xml:space="preserve"> was highly critical of the Coalition’s policy and treatment of refugees and people seeking asylum, citing the unacceptable cruelty and exorbitant financial cost. In the 2022 election campaign it promised to:” deal</w:t>
      </w:r>
      <w:r w:rsidRPr="00BC43B5">
        <w:rPr>
          <w:i/>
          <w:iCs/>
        </w:rPr>
        <w:t xml:space="preserve"> with the complex issue of those seeking Australia’s protection by giving expression to the values of compassion, justice, human rights, fairness and generosity.</w:t>
      </w:r>
      <w:r>
        <w:rPr>
          <w:i/>
          <w:iCs/>
        </w:rPr>
        <w:t xml:space="preserve"> (ALP National Platform 2023) </w:t>
      </w:r>
      <w:r w:rsidRPr="00747EB7">
        <w:t>The newly appointed</w:t>
      </w:r>
      <w:r>
        <w:t xml:space="preserve"> Home Affairs Minister Clare O’Neil declared that refugee policy had been a political football for too long, and that it would end on her watch. </w:t>
      </w:r>
    </w:p>
    <w:p w14:paraId="400A7A4C" w14:textId="77777777" w:rsidR="00A6245C" w:rsidRPr="00FE14D4" w:rsidRDefault="00A6245C" w:rsidP="00A6245C">
      <w:r>
        <w:t xml:space="preserve">The </w:t>
      </w:r>
      <w:hyperlink r:id="rId22" w:history="1">
        <w:r w:rsidRPr="0000592E">
          <w:rPr>
            <w:rStyle w:val="Hyperlink"/>
          </w:rPr>
          <w:t>ALP national platform</w:t>
        </w:r>
      </w:hyperlink>
      <w:r>
        <w:t xml:space="preserve"> extensively outlines policy aligned with the objective in the quote above. In government, however, the Albanese Government has not acted consistently with that platform. Rather, </w:t>
      </w:r>
      <w:r>
        <w:lastRenderedPageBreak/>
        <w:t xml:space="preserve">they not only continue the previous government’s cruelty and punitive practices, </w:t>
      </w:r>
      <w:proofErr w:type="gramStart"/>
      <w:r>
        <w:t>they have</w:t>
      </w:r>
      <w:proofErr w:type="gramEnd"/>
      <w:r>
        <w:t xml:space="preserve"> introduced even harsher measures and granted the Minister extensive unfettered powers </w:t>
      </w:r>
      <w:proofErr w:type="gramStart"/>
      <w:r>
        <w:t>in an attempt to</w:t>
      </w:r>
      <w:proofErr w:type="gramEnd"/>
      <w:r>
        <w:t xml:space="preserve"> circumvent the decisions of the 2023 Australian High Court finding that indefinite immigration detention is not lawful.</w:t>
      </w:r>
    </w:p>
    <w:p w14:paraId="6D027E23" w14:textId="77777777" w:rsidR="00A6245C" w:rsidRPr="00F95028" w:rsidRDefault="00A6245C" w:rsidP="00A6245C">
      <w:r>
        <w:t xml:space="preserve">It should be recognised that the Albanese </w:t>
      </w:r>
      <w:r w:rsidRPr="009E19E4">
        <w:t xml:space="preserve">Labor </w:t>
      </w:r>
      <w:r>
        <w:t xml:space="preserve">government has made some significant positive reforms. It has abolished Temporary Protection Visas </w:t>
      </w:r>
      <w:r w:rsidRPr="009E19E4">
        <w:t>and granted permanent visas to almost 20,000 people as a result</w:t>
      </w:r>
      <w:r>
        <w:t>. However, it has done nothing to set aside the unfair decisions made under the Fast Track assessment process. Consequently, up to 9,000 people continue to live with uncertainty and constant fear of deportation despite having lived in and contributed to the Australian community for 12 years or more.</w:t>
      </w:r>
    </w:p>
    <w:p w14:paraId="6045E130" w14:textId="77777777" w:rsidR="006B7CCC" w:rsidRDefault="006B7CCC" w:rsidP="00A6245C">
      <w:pPr>
        <w:rPr>
          <w:b/>
          <w:bCs/>
        </w:rPr>
      </w:pPr>
    </w:p>
    <w:p w14:paraId="13ADFE54" w14:textId="004B353C" w:rsidR="00A6245C" w:rsidRPr="000318CA" w:rsidRDefault="00A6245C" w:rsidP="00A6245C">
      <w:r w:rsidRPr="00E54D41">
        <w:rPr>
          <w:b/>
          <w:bCs/>
        </w:rPr>
        <w:t>GREENS</w:t>
      </w:r>
      <w:r>
        <w:t xml:space="preserve"> </w:t>
      </w:r>
    </w:p>
    <w:p w14:paraId="15028880" w14:textId="77777777" w:rsidR="00A6245C" w:rsidRPr="00152B09" w:rsidRDefault="00A6245C" w:rsidP="00A6245C">
      <w:pPr>
        <w:numPr>
          <w:ilvl w:val="0"/>
          <w:numId w:val="1"/>
        </w:numPr>
        <w:spacing w:after="200" w:line="240" w:lineRule="auto"/>
      </w:pPr>
      <w:r w:rsidRPr="00152B09">
        <w:rPr>
          <w:b/>
          <w:bCs/>
        </w:rPr>
        <w:t>End offshore detention</w:t>
      </w:r>
      <w:r w:rsidRPr="00152B09">
        <w:t xml:space="preserve"> on Manus Island and Nauru, bringing refugees to safety and freedom in Australia, and ensuring we create a fairer and safer system that helps more people and meets our international obligations </w:t>
      </w:r>
    </w:p>
    <w:p w14:paraId="1D3B61E1" w14:textId="77777777" w:rsidR="00A6245C" w:rsidRPr="00152B09" w:rsidRDefault="00A6245C" w:rsidP="00A6245C">
      <w:pPr>
        <w:numPr>
          <w:ilvl w:val="0"/>
          <w:numId w:val="1"/>
        </w:numPr>
        <w:spacing w:after="200" w:line="240" w:lineRule="auto"/>
      </w:pPr>
      <w:r w:rsidRPr="00152B09">
        <w:rPr>
          <w:b/>
          <w:bCs/>
        </w:rPr>
        <w:t>Increase Australia’s humanitarian intake</w:t>
      </w:r>
      <w:r w:rsidRPr="00152B09">
        <w:t xml:space="preserve"> to 50,000 per year</w:t>
      </w:r>
    </w:p>
    <w:p w14:paraId="0A26C43E" w14:textId="77777777" w:rsidR="00A6245C" w:rsidRPr="00152B09" w:rsidRDefault="00A6245C" w:rsidP="00A6245C">
      <w:pPr>
        <w:numPr>
          <w:ilvl w:val="0"/>
          <w:numId w:val="1"/>
        </w:numPr>
        <w:spacing w:after="200" w:line="240" w:lineRule="auto"/>
      </w:pPr>
      <w:r w:rsidRPr="00152B09">
        <w:t>Push for</w:t>
      </w:r>
      <w:r w:rsidRPr="00152B09">
        <w:rPr>
          <w:b/>
          <w:bCs/>
        </w:rPr>
        <w:t xml:space="preserve"> a faster, fairer, and more affordable family reunion visa system</w:t>
      </w:r>
      <w:r w:rsidRPr="00152B09">
        <w:t xml:space="preserve"> that </w:t>
      </w:r>
      <w:proofErr w:type="gramStart"/>
      <w:r w:rsidRPr="00152B09">
        <w:t>actually reunites</w:t>
      </w:r>
      <w:proofErr w:type="gramEnd"/>
      <w:r w:rsidRPr="00152B09">
        <w:t xml:space="preserve"> families</w:t>
      </w:r>
    </w:p>
    <w:p w14:paraId="0C43274A" w14:textId="77777777" w:rsidR="00A6245C" w:rsidRPr="00152B09" w:rsidRDefault="00A6245C" w:rsidP="00A6245C">
      <w:pPr>
        <w:numPr>
          <w:ilvl w:val="0"/>
          <w:numId w:val="1"/>
        </w:numPr>
        <w:spacing w:after="200" w:line="240" w:lineRule="auto"/>
      </w:pPr>
      <w:r w:rsidRPr="00152B09">
        <w:t xml:space="preserve">Provide </w:t>
      </w:r>
      <w:r w:rsidRPr="00152B09">
        <w:rPr>
          <w:b/>
          <w:bCs/>
        </w:rPr>
        <w:t>additional humanitarian places for refugees</w:t>
      </w:r>
      <w:r w:rsidRPr="00152B09">
        <w:t xml:space="preserve"> from Afghanistan and protect Afghan citizens already in Australia</w:t>
      </w:r>
    </w:p>
    <w:p w14:paraId="0746EE2B" w14:textId="77777777" w:rsidR="00A6245C" w:rsidRPr="00152B09" w:rsidRDefault="00A6245C" w:rsidP="00A6245C">
      <w:pPr>
        <w:numPr>
          <w:ilvl w:val="0"/>
          <w:numId w:val="1"/>
        </w:numPr>
        <w:spacing w:after="200" w:line="240" w:lineRule="auto"/>
      </w:pPr>
      <w:r w:rsidRPr="00152B09">
        <w:rPr>
          <w:b/>
          <w:bCs/>
        </w:rPr>
        <w:t>Establish a regional solution</w:t>
      </w:r>
      <w:r w:rsidRPr="00152B09">
        <w:t xml:space="preserve"> for people seeking asylum </w:t>
      </w:r>
    </w:p>
    <w:p w14:paraId="472BA882" w14:textId="77777777" w:rsidR="00A6245C" w:rsidRPr="00152B09" w:rsidRDefault="00A6245C" w:rsidP="00A6245C">
      <w:pPr>
        <w:numPr>
          <w:ilvl w:val="0"/>
          <w:numId w:val="1"/>
        </w:numPr>
        <w:spacing w:after="200" w:line="240" w:lineRule="auto"/>
      </w:pPr>
      <w:r w:rsidRPr="00152B09">
        <w:t xml:space="preserve">Introduce a </w:t>
      </w:r>
      <w:proofErr w:type="gramStart"/>
      <w:r w:rsidRPr="00152B09">
        <w:rPr>
          <w:b/>
          <w:bCs/>
        </w:rPr>
        <w:t>7 day</w:t>
      </w:r>
      <w:proofErr w:type="gramEnd"/>
      <w:r w:rsidRPr="00152B09">
        <w:rPr>
          <w:b/>
          <w:bCs/>
        </w:rPr>
        <w:t xml:space="preserve"> limit for onshore detention</w:t>
      </w:r>
      <w:r w:rsidRPr="00152B09">
        <w:t xml:space="preserve"> and provide fair support for people seeking asylum </w:t>
      </w:r>
    </w:p>
    <w:p w14:paraId="70EC689A" w14:textId="77777777" w:rsidR="00A6245C" w:rsidRPr="00152B09" w:rsidRDefault="00A6245C" w:rsidP="00A6245C">
      <w:pPr>
        <w:numPr>
          <w:ilvl w:val="0"/>
          <w:numId w:val="1"/>
        </w:numPr>
        <w:spacing w:after="200" w:line="240" w:lineRule="auto"/>
      </w:pPr>
      <w:r w:rsidRPr="00152B09">
        <w:rPr>
          <w:b/>
          <w:bCs/>
        </w:rPr>
        <w:t>Abolish Temporary Protection Visas</w:t>
      </w:r>
      <w:r w:rsidRPr="00152B09">
        <w:t xml:space="preserve"> and reintroduce Permanent Protection Visas for refugees</w:t>
      </w:r>
    </w:p>
    <w:p w14:paraId="3875D2EF" w14:textId="77777777" w:rsidR="00A6245C" w:rsidRPr="00152B09" w:rsidRDefault="00A6245C" w:rsidP="00A6245C">
      <w:pPr>
        <w:numPr>
          <w:ilvl w:val="0"/>
          <w:numId w:val="1"/>
        </w:numPr>
        <w:spacing w:after="200" w:line="240" w:lineRule="auto"/>
      </w:pPr>
      <w:r w:rsidRPr="00152B09">
        <w:t xml:space="preserve">Provide 10,000 places per year to a </w:t>
      </w:r>
      <w:r w:rsidRPr="00152B09">
        <w:rPr>
          <w:b/>
          <w:bCs/>
        </w:rPr>
        <w:t>Private Sponsorship of Refugees Program</w:t>
      </w:r>
      <w:r w:rsidRPr="00152B09">
        <w:t>, which are in addition to places provided to the Government-funded Humanitarian Program intake</w:t>
      </w:r>
    </w:p>
    <w:p w14:paraId="1B29DF63" w14:textId="77777777" w:rsidR="00A6245C" w:rsidRDefault="00A6245C" w:rsidP="00A6245C">
      <w:r>
        <w:t xml:space="preserve">Source: </w:t>
      </w:r>
      <w:hyperlink r:id="rId23" w:history="1">
        <w:r w:rsidRPr="007E6A24">
          <w:rPr>
            <w:rStyle w:val="Hyperlink"/>
          </w:rPr>
          <w:t>https://greens.org.au/campaigns/close-the-camps</w:t>
        </w:r>
      </w:hyperlink>
    </w:p>
    <w:p w14:paraId="2A1FAF67" w14:textId="77777777" w:rsidR="00A6245C" w:rsidRPr="00BC43B5" w:rsidRDefault="00A6245C" w:rsidP="00A6245C">
      <w:pPr>
        <w:rPr>
          <w:b/>
          <w:bCs/>
        </w:rPr>
      </w:pPr>
      <w:r w:rsidRPr="00BC43B5">
        <w:rPr>
          <w:b/>
          <w:bCs/>
        </w:rPr>
        <w:t>GOVERNMENT EXPENDITURE AND RELEVANT DATA</w:t>
      </w:r>
    </w:p>
    <w:p w14:paraId="1C98D956" w14:textId="77777777" w:rsidR="00A6245C" w:rsidRPr="007A29C5" w:rsidRDefault="00A6245C" w:rsidP="00A6245C">
      <w:r>
        <w:t>It is difficult to determine t</w:t>
      </w:r>
      <w:r w:rsidRPr="007A29C5">
        <w:t xml:space="preserve">he exact financial cost of Australia’s asylum seeker policy because expenditure ranges across </w:t>
      </w:r>
      <w:proofErr w:type="gramStart"/>
      <w:r w:rsidRPr="007A29C5">
        <w:t>a number of</w:t>
      </w:r>
      <w:proofErr w:type="gramEnd"/>
      <w:r w:rsidRPr="007A29C5">
        <w:t xml:space="preserve"> government programs and</w:t>
      </w:r>
      <w:r>
        <w:t xml:space="preserve"> </w:t>
      </w:r>
      <w:r w:rsidRPr="007A29C5">
        <w:t>portfolios. Sources detailing expenditure in this area of policy are listed</w:t>
      </w:r>
      <w:r>
        <w:t xml:space="preserve"> in </w:t>
      </w:r>
      <w:proofErr w:type="gramStart"/>
      <w:r w:rsidRPr="007A29C5">
        <w:rPr>
          <w:i/>
          <w:iCs/>
        </w:rPr>
        <w:t>The</w:t>
      </w:r>
      <w:proofErr w:type="gramEnd"/>
      <w:r w:rsidRPr="007A29C5">
        <w:rPr>
          <w:i/>
          <w:iCs/>
        </w:rPr>
        <w:t xml:space="preserve"> cost of Australia’s refugee and asylum policy: a source guide</w:t>
      </w:r>
      <w:r>
        <w:rPr>
          <w:i/>
          <w:iCs/>
        </w:rPr>
        <w:t xml:space="preserve"> </w:t>
      </w:r>
      <w:r>
        <w:t>from UNSW’s Kaldor Centre for International Refugee Law.</w:t>
      </w:r>
    </w:p>
    <w:p w14:paraId="2ED686B2" w14:textId="77777777" w:rsidR="00A6245C" w:rsidRDefault="00A6245C" w:rsidP="00A6245C">
      <w:pPr>
        <w:rPr>
          <w:i/>
          <w:iCs/>
        </w:rPr>
      </w:pPr>
      <w:r w:rsidRPr="007A29C5">
        <w:rPr>
          <w:i/>
          <w:iCs/>
        </w:rPr>
        <w:t xml:space="preserve"> </w:t>
      </w:r>
      <w:hyperlink r:id="rId24" w:history="1">
        <w:r w:rsidRPr="00E06B8C">
          <w:rPr>
            <w:rStyle w:val="Hyperlink"/>
            <w:i/>
            <w:iCs/>
          </w:rPr>
          <w:t>https://www.unsw.edu.au/content/dam/pdfs/law/kaldor/resources/2024-05-factsheet/2024-05-cost-of-australia%27s-refugee-and-aslyum-policy.pdf</w:t>
        </w:r>
      </w:hyperlink>
    </w:p>
    <w:p w14:paraId="76FA14F5" w14:textId="77777777" w:rsidR="00A6245C" w:rsidRDefault="00A6245C" w:rsidP="00A6245C">
      <w:pPr>
        <w:rPr>
          <w:b/>
          <w:bCs/>
        </w:rPr>
      </w:pPr>
      <w:r>
        <w:rPr>
          <w:b/>
          <w:bCs/>
        </w:rPr>
        <w:t>Cost of Immigration Detention</w:t>
      </w:r>
    </w:p>
    <w:p w14:paraId="7302E0FB" w14:textId="77777777" w:rsidR="00A6245C" w:rsidRPr="0000592E" w:rsidRDefault="00A6245C" w:rsidP="00A6245C">
      <w:r w:rsidRPr="0000592E">
        <w:t xml:space="preserve">“Onshore detention and compliance </w:t>
      </w:r>
      <w:proofErr w:type="gramStart"/>
      <w:r w:rsidRPr="0000592E">
        <w:t>is</w:t>
      </w:r>
      <w:proofErr w:type="gramEnd"/>
      <w:r w:rsidRPr="0000592E">
        <w:t xml:space="preserve"> budgeted to cost over $1.365 billion in 2023-24, an increase of $74 million on spending in 2022-23. More than $1.1 billion is budgeted for detention and compliance for each of the three years of the forward estimates.”</w:t>
      </w:r>
    </w:p>
    <w:p w14:paraId="507DDF44" w14:textId="77777777" w:rsidR="00A6245C" w:rsidRDefault="00A6245C" w:rsidP="00A6245C">
      <w:r w:rsidRPr="0000592E">
        <w:t>“Offshore processing is budgeted to cost $1.5 billion over the forward estimates to 2026-27, despite only approximately 30 people</w:t>
      </w:r>
      <w:r>
        <w:t xml:space="preserve"> [now approximately 100 in January 2025]</w:t>
      </w:r>
      <w:r w:rsidRPr="0000592E">
        <w:t xml:space="preserve"> remaining </w:t>
      </w:r>
      <w:proofErr w:type="gramStart"/>
      <w:r w:rsidRPr="0000592E">
        <w:t>on</w:t>
      </w:r>
      <w:proofErr w:type="gramEnd"/>
      <w:r w:rsidRPr="0000592E">
        <w:t xml:space="preserve"> Nauru and the Government’s commitment to resettle all people to third countries. </w:t>
      </w:r>
      <w:r w:rsidRPr="00011F54">
        <w:rPr>
          <w:b/>
          <w:bCs/>
        </w:rPr>
        <w:t>From July 2012 to June 2024, the Australian Government has spent $12 billion on the policy of offshore processing</w:t>
      </w:r>
      <w:r w:rsidRPr="0000592E">
        <w:t>.”</w:t>
      </w:r>
      <w:r>
        <w:t xml:space="preserve"> </w:t>
      </w:r>
      <w:r>
        <w:rPr>
          <w:b/>
          <w:bCs/>
        </w:rPr>
        <w:t xml:space="preserve">source: </w:t>
      </w:r>
      <w:r w:rsidRPr="00090E93">
        <w:rPr>
          <w:b/>
          <w:bCs/>
        </w:rPr>
        <w:t>https://www.refugeecouncil.org.au/federal-budget-summary/</w:t>
      </w:r>
      <w:r w:rsidRPr="00885A7C">
        <w:t xml:space="preserve"> includes link to original source documents)</w:t>
      </w:r>
      <w:r>
        <w:t xml:space="preserve"> In contrast, allowing asylum seekers to live in the community while their claims are being assessed (as historically been the practice) is vastly less expensive.</w:t>
      </w:r>
    </w:p>
    <w:p w14:paraId="07EB04B4" w14:textId="77777777" w:rsidR="00A6245C" w:rsidRPr="00011F54" w:rsidRDefault="00A6245C" w:rsidP="00A6245C">
      <w:pPr>
        <w:pStyle w:val="ListParagraph"/>
        <w:numPr>
          <w:ilvl w:val="0"/>
          <w:numId w:val="4"/>
        </w:numPr>
        <w:spacing w:after="200" w:line="276" w:lineRule="auto"/>
      </w:pPr>
      <w:r w:rsidRPr="00011F54">
        <w:lastRenderedPageBreak/>
        <w:t>immigration detention facility: $505,176 per person per year</w:t>
      </w:r>
    </w:p>
    <w:p w14:paraId="5E202E6D" w14:textId="77777777" w:rsidR="00A6245C" w:rsidRPr="00011F54" w:rsidRDefault="00A6245C" w:rsidP="00A6245C">
      <w:pPr>
        <w:pStyle w:val="ListParagraph"/>
        <w:numPr>
          <w:ilvl w:val="0"/>
          <w:numId w:val="4"/>
        </w:numPr>
        <w:spacing w:after="200" w:line="276" w:lineRule="auto"/>
      </w:pPr>
      <w:r w:rsidRPr="00011F54">
        <w:t xml:space="preserve">community detention: $54,798 per person per year </w:t>
      </w:r>
    </w:p>
    <w:p w14:paraId="13A1FEEA" w14:textId="77777777" w:rsidR="00A6245C" w:rsidRPr="00011F54" w:rsidRDefault="00A6245C" w:rsidP="00A6245C">
      <w:pPr>
        <w:pStyle w:val="ListParagraph"/>
        <w:numPr>
          <w:ilvl w:val="0"/>
          <w:numId w:val="4"/>
        </w:numPr>
        <w:spacing w:after="200" w:line="276" w:lineRule="auto"/>
      </w:pPr>
      <w:r w:rsidRPr="00011F54">
        <w:t>living in the community on a bridging visa: $2575 per person per year</w:t>
      </w:r>
    </w:p>
    <w:p w14:paraId="48BD1F63" w14:textId="77777777" w:rsidR="00A6245C" w:rsidRDefault="00A6245C" w:rsidP="00A6245C">
      <w:r>
        <w:rPr>
          <w:b/>
          <w:bCs/>
        </w:rPr>
        <w:t xml:space="preserve">source: </w:t>
      </w:r>
      <w:hyperlink r:id="rId25" w:history="1">
        <w:r w:rsidRPr="00E06B8C">
          <w:rPr>
            <w:rStyle w:val="Hyperlink"/>
            <w:b/>
            <w:bCs/>
          </w:rPr>
          <w:t>https://www.refugeecouncil.org.au/detention-australia-statistics/10/</w:t>
        </w:r>
      </w:hyperlink>
      <w:r>
        <w:rPr>
          <w:b/>
          <w:bCs/>
        </w:rPr>
        <w:t xml:space="preserve"> </w:t>
      </w:r>
      <w:r w:rsidRPr="00885A7C">
        <w:t>(includes link to original source documents)</w:t>
      </w:r>
    </w:p>
    <w:p w14:paraId="1A6A04A4" w14:textId="77777777" w:rsidR="00A6245C" w:rsidRDefault="00A6245C" w:rsidP="00A6245C">
      <w:pPr>
        <w:rPr>
          <w:b/>
          <w:bCs/>
        </w:rPr>
      </w:pPr>
      <w:r w:rsidRPr="00876E20">
        <w:t>In addition, Australian government</w:t>
      </w:r>
      <w:r>
        <w:t xml:space="preserve"> is continually making compensation payments immigration detainees for such matters as unlawful detention, breach of duty of care, and medical negligence.</w:t>
      </w:r>
      <w:r>
        <w:rPr>
          <w:b/>
          <w:bCs/>
        </w:rPr>
        <w:t xml:space="preserve"> </w:t>
      </w:r>
      <w:r>
        <w:t xml:space="preserve">Many of these settlements have been </w:t>
      </w:r>
      <w:proofErr w:type="gramStart"/>
      <w:r>
        <w:t>made out of</w:t>
      </w:r>
      <w:proofErr w:type="gramEnd"/>
      <w:r>
        <w:t xml:space="preserve"> court so the amounts are unknown. To date, compensation payments are believed to be in the tens of millions of dollars.</w:t>
      </w:r>
    </w:p>
    <w:p w14:paraId="7040BBBA" w14:textId="061BBBF2" w:rsidR="00A6245C" w:rsidRPr="004C4D47" w:rsidRDefault="00A6245C" w:rsidP="00A6245C">
      <w:pPr>
        <w:rPr>
          <w:b/>
          <w:bCs/>
        </w:rPr>
      </w:pPr>
      <w:r>
        <w:rPr>
          <w:b/>
          <w:bCs/>
        </w:rPr>
        <w:t>A</w:t>
      </w:r>
      <w:r w:rsidR="006C0334">
        <w:rPr>
          <w:b/>
          <w:bCs/>
        </w:rPr>
        <w:t>D</w:t>
      </w:r>
      <w:r>
        <w:rPr>
          <w:b/>
          <w:bCs/>
        </w:rPr>
        <w:t>DITIONAL BACKGROUND</w:t>
      </w:r>
    </w:p>
    <w:p w14:paraId="7E6EB897" w14:textId="77777777" w:rsidR="00A6245C" w:rsidRDefault="00A6245C" w:rsidP="00A6245C">
      <w:pPr>
        <w:rPr>
          <w:b/>
          <w:bCs/>
        </w:rPr>
      </w:pPr>
      <w:r w:rsidRPr="004B3E04">
        <w:rPr>
          <w:b/>
          <w:bCs/>
        </w:rPr>
        <w:t xml:space="preserve">End offshore detention &amp; Evacuate PNG and Nauru to </w:t>
      </w:r>
      <w:r>
        <w:rPr>
          <w:b/>
          <w:bCs/>
        </w:rPr>
        <w:t xml:space="preserve">the Australian </w:t>
      </w:r>
      <w:r w:rsidRPr="004B3E04">
        <w:rPr>
          <w:b/>
          <w:bCs/>
        </w:rPr>
        <w:t>mainland</w:t>
      </w:r>
    </w:p>
    <w:p w14:paraId="78AC79F4" w14:textId="77777777" w:rsidR="00A6245C" w:rsidRDefault="00A6245C" w:rsidP="00A6245C">
      <w:r w:rsidRPr="00D63741">
        <w:t xml:space="preserve">Since 2012, people seeking asylum who arrive by boat have been subject to mandatory detention in harsh conditions on remote Pacific islands of Papua New Guinea and </w:t>
      </w:r>
      <w:proofErr w:type="gramStart"/>
      <w:r w:rsidRPr="00D63741">
        <w:t>Nauru, and</w:t>
      </w:r>
      <w:proofErr w:type="gramEnd"/>
      <w:r w:rsidRPr="00D63741">
        <w:t xml:space="preserve"> are denied resettlement in Australia. </w:t>
      </w:r>
      <w:r>
        <w:t>(</w:t>
      </w:r>
      <w:r w:rsidRPr="00D63741">
        <w:t>The punitive treatment of people arriving by boat is not accorded to asylum seekers arriving by plane.</w:t>
      </w:r>
      <w:r>
        <w:t xml:space="preserve">) The abuse, neglect, and lack of transparency in Australia’s offshore immigration regime </w:t>
      </w:r>
      <w:r w:rsidRPr="003B2935">
        <w:t>have been exhaustively documented.</w:t>
      </w:r>
      <w:r>
        <w:t xml:space="preserve"> (see references) </w:t>
      </w:r>
    </w:p>
    <w:p w14:paraId="0BCF84A6" w14:textId="77777777" w:rsidR="00A6245C" w:rsidRDefault="00A6245C" w:rsidP="00A6245C">
      <w:r>
        <w:t xml:space="preserve">This is not history. There are currently around 50 men still being held in PNG, 13 years after being sent there by the Australian Government. All have serious physical and mental health problems </w:t>
      </w:r>
      <w:proofErr w:type="gramStart"/>
      <w:r>
        <w:t>as a result of</w:t>
      </w:r>
      <w:proofErr w:type="gramEnd"/>
      <w:r>
        <w:t xml:space="preserve"> their detention which are not being adequately treated in PNG. Some are so ill that they are unable to care for themselves, and too incapacitated to be considered for resettlement. </w:t>
      </w:r>
    </w:p>
    <w:p w14:paraId="33208349" w14:textId="6735D4F9" w:rsidR="00A6245C" w:rsidRDefault="00A6245C" w:rsidP="00A6245C">
      <w:r>
        <w:t xml:space="preserve">There are currently around 100 asylum seekers detained </w:t>
      </w:r>
      <w:proofErr w:type="gramStart"/>
      <w:r>
        <w:t>on</w:t>
      </w:r>
      <w:proofErr w:type="gramEnd"/>
      <w:r>
        <w:t xml:space="preserve"> Nauru, in almost total secrecy. Some have now been held on Nauru since September 2023. As far as is known no resettlement options are available to them.</w:t>
      </w:r>
      <w:r w:rsidR="00DE2A44">
        <w:t xml:space="preserve"> Three </w:t>
      </w:r>
      <w:r w:rsidR="00A21E5C">
        <w:t xml:space="preserve">men </w:t>
      </w:r>
      <w:r w:rsidR="002141A5">
        <w:t xml:space="preserve">with criminal convictions </w:t>
      </w:r>
      <w:r w:rsidR="00A21E5C">
        <w:t xml:space="preserve">have been granted long term visas </w:t>
      </w:r>
      <w:proofErr w:type="gramStart"/>
      <w:r w:rsidR="00A21E5C">
        <w:t>on</w:t>
      </w:r>
      <w:proofErr w:type="gramEnd"/>
      <w:r w:rsidR="00A21E5C">
        <w:t xml:space="preserve"> Nauru after payment was made to the government of Nauru by Australia</w:t>
      </w:r>
      <w:r w:rsidR="002141A5">
        <w:t>.</w:t>
      </w:r>
    </w:p>
    <w:p w14:paraId="01595D17" w14:textId="77777777" w:rsidR="00A6245C" w:rsidRPr="00B71F64" w:rsidRDefault="00A6245C" w:rsidP="00A6245C">
      <w:pPr>
        <w:rPr>
          <w:b/>
          <w:bCs/>
        </w:rPr>
      </w:pPr>
      <w:r w:rsidRPr="00B71F64">
        <w:rPr>
          <w:b/>
          <w:bCs/>
        </w:rPr>
        <w:t xml:space="preserve">Limit </w:t>
      </w:r>
      <w:r>
        <w:rPr>
          <w:b/>
          <w:bCs/>
        </w:rPr>
        <w:t xml:space="preserve">the time of </w:t>
      </w:r>
      <w:r w:rsidRPr="00B71F64">
        <w:rPr>
          <w:b/>
          <w:bCs/>
        </w:rPr>
        <w:t>mandatory immigration detention for people seeking asylum, and improve conditions</w:t>
      </w:r>
    </w:p>
    <w:p w14:paraId="5C54FF77" w14:textId="77777777" w:rsidR="00A6245C" w:rsidRDefault="00A6245C" w:rsidP="00A6245C">
      <w:r w:rsidRPr="00D256BE">
        <w:t xml:space="preserve">Immigration detention is meant to be for administrative purposes </w:t>
      </w:r>
      <w:r>
        <w:t>for essential health and security checks only.</w:t>
      </w:r>
    </w:p>
    <w:p w14:paraId="43D95657" w14:textId="77777777" w:rsidR="00A6245C" w:rsidRDefault="00A6245C" w:rsidP="00A6245C">
      <w:r>
        <w:t>Immigration Detention</w:t>
      </w:r>
      <w:r w:rsidRPr="00D256BE">
        <w:t xml:space="preserve"> should not be used for punitive purpose or be managed in a highly securi</w:t>
      </w:r>
      <w:r>
        <w:t>tis</w:t>
      </w:r>
      <w:r w:rsidRPr="00D256BE">
        <w:t>ed, prison-like manner, as it now is.</w:t>
      </w:r>
      <w:r>
        <w:t xml:space="preserve"> </w:t>
      </w:r>
    </w:p>
    <w:p w14:paraId="03D2324F" w14:textId="77777777" w:rsidR="00A6245C" w:rsidRPr="00A736D2" w:rsidRDefault="00A6245C" w:rsidP="00A6245C">
      <w:r>
        <w:t>In November 2023, the High Court of Australia ruled that indefinite immigration detention is not lawful.</w:t>
      </w:r>
      <w:r w:rsidRPr="000F642C">
        <w:t xml:space="preserve"> </w:t>
      </w:r>
      <w:hyperlink r:id="rId26" w:history="1">
        <w:r w:rsidRPr="00C57ED5">
          <w:rPr>
            <w:rStyle w:val="Hyperlink"/>
          </w:rPr>
          <w:t>https://www.hrlc.org.au/human-rights-case-summaries/2024/05/28/high-court-ruling-in-asf17-v-commonwealth-of-australia</w:t>
        </w:r>
      </w:hyperlink>
    </w:p>
    <w:p w14:paraId="31E0A6FD" w14:textId="77777777" w:rsidR="00A6245C" w:rsidRDefault="00A6245C" w:rsidP="00A6245C">
      <w:pPr>
        <w:rPr>
          <w:b/>
          <w:bCs/>
        </w:rPr>
      </w:pPr>
      <w:r w:rsidRPr="003A0A4A">
        <w:rPr>
          <w:b/>
          <w:bCs/>
        </w:rPr>
        <w:t xml:space="preserve">Adequately support asylum seekers living in the community and for people on </w:t>
      </w:r>
      <w:r>
        <w:rPr>
          <w:b/>
          <w:bCs/>
        </w:rPr>
        <w:t xml:space="preserve">temporary </w:t>
      </w:r>
      <w:r w:rsidRPr="003A0A4A">
        <w:rPr>
          <w:b/>
          <w:bCs/>
        </w:rPr>
        <w:t>bridging visas</w:t>
      </w:r>
    </w:p>
    <w:p w14:paraId="12730AC9" w14:textId="77777777" w:rsidR="00A6245C" w:rsidRDefault="00A6245C" w:rsidP="00A6245C">
      <w:r w:rsidRPr="003A0A4A">
        <w:t>SRSS (Status Resolution Support Services</w:t>
      </w:r>
      <w:r>
        <w:t xml:space="preserve">) is </w:t>
      </w:r>
      <w:r w:rsidRPr="004B3E04">
        <w:t>a federal government program to support people seeking asylum while their application is being processed</w:t>
      </w:r>
      <w:r>
        <w:t>, in existence since 1992. The SRSS budget has been cut by 95% since 2015 (by Coalition government), and the eligibility criteria so restricted that most asylum seekers are not eligible. This has left thousands of people impoverished, many homeless, and entirely dependent on community charities or individual Australians.</w:t>
      </w:r>
    </w:p>
    <w:p w14:paraId="62717073" w14:textId="77777777" w:rsidR="00A6245C" w:rsidRPr="008818B6" w:rsidRDefault="00A6245C" w:rsidP="00A6245C">
      <w:pPr>
        <w:rPr>
          <w:i/>
          <w:iCs/>
        </w:rPr>
      </w:pPr>
      <w:r>
        <w:rPr>
          <w:i/>
          <w:iCs/>
        </w:rPr>
        <w:t>“</w:t>
      </w:r>
      <w:r w:rsidRPr="004F2D03">
        <w:rPr>
          <w:i/>
          <w:iCs/>
        </w:rPr>
        <w:t xml:space="preserve">Payments made through Services Australia for Asylum Seeker Support for 2022-23 are expected to be $15 million, less than half of the $36.9 million allocated in last year’s Budget. For 2023-24, $37 million has been allocated. Spending on this vital program has been cut by 95% since 2015-16, from $300 million to just $15 </w:t>
      </w:r>
      <w:r w:rsidRPr="004F2D03">
        <w:rPr>
          <w:i/>
          <w:iCs/>
        </w:rPr>
        <w:lastRenderedPageBreak/>
        <w:t>million</w:t>
      </w:r>
      <w:r>
        <w:rPr>
          <w:i/>
          <w:iCs/>
        </w:rPr>
        <w:t xml:space="preserve">.”   </w:t>
      </w:r>
      <w:r w:rsidRPr="008818B6">
        <w:t>Source</w:t>
      </w:r>
      <w:r>
        <w:t>:</w:t>
      </w:r>
      <w:r w:rsidRPr="008818B6">
        <w:t xml:space="preserve"> Assistance for people seeking asylum</w:t>
      </w:r>
      <w:r>
        <w:t xml:space="preserve"> in 2023/24 Federal Budget Summary </w:t>
      </w:r>
      <w:hyperlink r:id="rId27" w:history="1">
        <w:r w:rsidRPr="00C57ED5">
          <w:rPr>
            <w:rStyle w:val="Hyperlink"/>
          </w:rPr>
          <w:t>https://www.refugeecouncil.org.au/federal-budget-summary/</w:t>
        </w:r>
      </w:hyperlink>
    </w:p>
    <w:p w14:paraId="34F3C4CB" w14:textId="77777777" w:rsidR="00A6245C" w:rsidRDefault="00A6245C" w:rsidP="00A6245C">
      <w:pPr>
        <w:rPr>
          <w:b/>
          <w:bCs/>
        </w:rPr>
      </w:pPr>
      <w:r>
        <w:rPr>
          <w:b/>
          <w:bCs/>
        </w:rPr>
        <w:t>P</w:t>
      </w:r>
      <w:r w:rsidRPr="006E430C">
        <w:rPr>
          <w:b/>
          <w:bCs/>
        </w:rPr>
        <w:t xml:space="preserve">ermanent </w:t>
      </w:r>
      <w:r>
        <w:rPr>
          <w:b/>
          <w:bCs/>
        </w:rPr>
        <w:t xml:space="preserve">protection </w:t>
      </w:r>
    </w:p>
    <w:p w14:paraId="06D1717F" w14:textId="77777777" w:rsidR="00A6245C" w:rsidRDefault="00A6245C" w:rsidP="00A6245C">
      <w:r>
        <w:t xml:space="preserve">Historically, Australia has granted all refugees </w:t>
      </w:r>
      <w:r w:rsidRPr="00165290">
        <w:rPr>
          <w:u w:val="single"/>
        </w:rPr>
        <w:t>permanent</w:t>
      </w:r>
      <w:r>
        <w:t xml:space="preserve"> protection visas. In 1999, the Howard Coalition government introduced Temporary Protection Visas (TPVs) for asylum seekers who arrive by boat. TPVs are short term only and restrict the rights of their holders.</w:t>
      </w:r>
    </w:p>
    <w:p w14:paraId="2BFBCF22" w14:textId="77777777" w:rsidR="00A6245C" w:rsidRDefault="00A6245C" w:rsidP="00A6245C">
      <w:r>
        <w:t>A</w:t>
      </w:r>
      <w:r w:rsidRPr="008755F2">
        <w:t xml:space="preserve">ccess to permanent residency is </w:t>
      </w:r>
      <w:r>
        <w:t xml:space="preserve">a </w:t>
      </w:r>
      <w:r w:rsidRPr="008755F2">
        <w:t xml:space="preserve">key critical factor in </w:t>
      </w:r>
      <w:r>
        <w:t xml:space="preserve">the building of Australia as a successful multicultural nation. Granting permanent residency with a pathway to citizenship builds social cohesion by allowing people to commit to a secure future in Australia and by their feeling valued as a member of the Australian community. </w:t>
      </w:r>
    </w:p>
    <w:p w14:paraId="76461574" w14:textId="77777777" w:rsidR="00A6245C" w:rsidRDefault="00A6245C" w:rsidP="00A6245C">
      <w:r>
        <w:t>In 2024 the coalition government introduced a</w:t>
      </w:r>
      <w:r w:rsidRPr="00A601A6">
        <w:t xml:space="preserve"> Fast Track System</w:t>
      </w:r>
      <w:r>
        <w:t xml:space="preserve"> for assessing claims for asylum. This new system </w:t>
      </w:r>
      <w:r w:rsidRPr="00A601A6">
        <w:t>did not provide a fair, thorough and robust assessment process.</w:t>
      </w:r>
      <w:r>
        <w:t xml:space="preserve"> The ALP acknowledged this, and in the 2022 election campaign promised to end it, which it has done. However, the Albanese government insists that the decisions made under the unfair Fast Track system be upheld. </w:t>
      </w:r>
    </w:p>
    <w:p w14:paraId="79B1F5A1" w14:textId="77777777" w:rsidR="00A6245C" w:rsidRDefault="00A6245C" w:rsidP="00A6245C">
      <w:pPr>
        <w:rPr>
          <w:b/>
          <w:bCs/>
        </w:rPr>
      </w:pPr>
      <w:r>
        <w:rPr>
          <w:b/>
          <w:bCs/>
        </w:rPr>
        <w:t>Lack of transparency regarding contracts for immigration detention</w:t>
      </w:r>
    </w:p>
    <w:p w14:paraId="3B29104F" w14:textId="77777777" w:rsidR="00A6245C" w:rsidRDefault="00A6245C" w:rsidP="00A6245C">
      <w:r w:rsidRPr="00862605">
        <w:t>For many years there have been</w:t>
      </w:r>
      <w:r>
        <w:t xml:space="preserve"> serious concerns about the integrity of the commissioning of contracts for the management of immigration detention centres, and the suitability of the selected providers.  </w:t>
      </w:r>
    </w:p>
    <w:p w14:paraId="3163730D" w14:textId="77777777" w:rsidR="00A6245C" w:rsidRDefault="00A6245C" w:rsidP="00A6245C">
      <w:r>
        <w:t>The latest is in relation to the new contract for management of the Nauru detention operation.</w:t>
      </w:r>
    </w:p>
    <w:p w14:paraId="4F419715" w14:textId="77777777" w:rsidR="00A6245C" w:rsidRDefault="00A6245C" w:rsidP="00A6245C">
      <w:pPr>
        <w:rPr>
          <w:b/>
          <w:bCs/>
        </w:rPr>
      </w:pPr>
      <w:hyperlink r:id="rId28" w:history="1">
        <w:r w:rsidRPr="00203CFC">
          <w:rPr>
            <w:rStyle w:val="Hyperlink"/>
            <w:b/>
            <w:bCs/>
          </w:rPr>
          <w:t>https://www.theguardian.com/australia-news/2024/dec/17/immigration-detention-subcontractor-spotless-facility-services-accused-price-fixing-adf-contracts-ntwnfb</w:t>
        </w:r>
      </w:hyperlink>
    </w:p>
    <w:p w14:paraId="224DE6E8" w14:textId="77777777" w:rsidR="00A6245C" w:rsidRDefault="00A6245C" w:rsidP="00A6245C">
      <w:hyperlink r:id="rId29" w:history="1">
        <w:r w:rsidRPr="00C57ED5">
          <w:rPr>
            <w:rStyle w:val="Hyperlink"/>
          </w:rPr>
          <w:t>https://www.sbs.com.au/news/article/an-under-investigation-company-and-its-role-with-asylum-seekers-on-nauru/gwna4g8vw</w:t>
        </w:r>
      </w:hyperlink>
    </w:p>
    <w:p w14:paraId="21A029CD" w14:textId="77777777" w:rsidR="00A6245C" w:rsidRPr="00885A7C" w:rsidRDefault="00A6245C" w:rsidP="00A6245C">
      <w:r w:rsidRPr="00885A7C">
        <w:t xml:space="preserve">The 2023 Richardson </w:t>
      </w:r>
      <w:r w:rsidRPr="00885A7C">
        <w:rPr>
          <w:i/>
          <w:iCs/>
        </w:rPr>
        <w:t>Review of Integrity Concerns and Governance Arrangements for the Management of Regional Processing Administration by the Department of Home Affairs</w:t>
      </w:r>
      <w:r w:rsidRPr="00885A7C">
        <w:t xml:space="preserve"> identified a lack of proper due diligence in procurement processes and inadequate information sharing between agencies with the Department of Home Affairs.  It also found that the department had contracted companies which were under investigation by the Australian Federal Police, as well as an enterprise suspected of corruption</w:t>
      </w:r>
      <w:r>
        <w:t>.</w:t>
      </w:r>
    </w:p>
    <w:p w14:paraId="28C4419B" w14:textId="77777777" w:rsidR="00A6245C" w:rsidRDefault="00A6245C" w:rsidP="00A6245C">
      <w:pPr>
        <w:rPr>
          <w:b/>
          <w:bCs/>
        </w:rPr>
      </w:pPr>
      <w:r>
        <w:rPr>
          <w:b/>
          <w:bCs/>
        </w:rPr>
        <w:t xml:space="preserve">Increase Australia’s Intake of Refugees  </w:t>
      </w:r>
    </w:p>
    <w:p w14:paraId="0C1599EC" w14:textId="77777777" w:rsidR="00A6245C" w:rsidRDefault="00A6245C" w:rsidP="00A6245C">
      <w:r>
        <w:t xml:space="preserve">Providing a safe pathway for people fleeing war and persecution is the most effective way to prevent people from having to resort to dangerous means to seek safety. Australia is a wealthy country with an advanced economy, well-placed to be more generous in taking a fair share of the high number of displaced people in the world today. Those defending Australia’s hardline policies on refugees often claim that Australia has the most generous refugee program in the world. However, according to an analysis of UN statistics, </w:t>
      </w:r>
      <w:r w:rsidRPr="00D268B1">
        <w:t>Australia rank</w:t>
      </w:r>
      <w:r>
        <w:t xml:space="preserve">s </w:t>
      </w:r>
      <w:r w:rsidRPr="00D268B1">
        <w:t>30</w:t>
      </w:r>
      <w:r w:rsidRPr="00D268B1">
        <w:rPr>
          <w:vertAlign w:val="superscript"/>
        </w:rPr>
        <w:t>th</w:t>
      </w:r>
      <w:r w:rsidRPr="00D268B1">
        <w:t xml:space="preserve"> overall</w:t>
      </w:r>
      <w:r>
        <w:t xml:space="preserve"> in recognition and resettlement of refugees</w:t>
      </w:r>
      <w:r w:rsidRPr="00D268B1">
        <w:t>, 41</w:t>
      </w:r>
      <w:r w:rsidRPr="00D268B1">
        <w:rPr>
          <w:vertAlign w:val="superscript"/>
        </w:rPr>
        <w:t>st</w:t>
      </w:r>
      <w:r w:rsidRPr="00D268B1">
        <w:t xml:space="preserve"> on a per capita basis and 77</w:t>
      </w:r>
      <w:r w:rsidRPr="00D268B1">
        <w:rPr>
          <w:vertAlign w:val="superscript"/>
        </w:rPr>
        <w:t>th</w:t>
      </w:r>
      <w:r w:rsidRPr="00D268B1">
        <w:t xml:space="preserve"> relative to national Gross Domestic Product (GDP)</w:t>
      </w:r>
      <w:r>
        <w:t xml:space="preserve">. </w:t>
      </w:r>
      <w:hyperlink r:id="rId30" w:history="1">
        <w:r w:rsidRPr="007E6A24">
          <w:rPr>
            <w:rStyle w:val="Hyperlink"/>
          </w:rPr>
          <w:t>https://www.refugeecouncil.org.au/wp-content/uploads/2023/08/Global-Trends-2013-22.pdf</w:t>
        </w:r>
      </w:hyperlink>
    </w:p>
    <w:p w14:paraId="33BEB892" w14:textId="77777777" w:rsidR="00A6245C" w:rsidRDefault="00A6245C" w:rsidP="00A6245C">
      <w:r>
        <w:t>Australia’s Migration allocation for 2024/25:</w:t>
      </w:r>
    </w:p>
    <w:p w14:paraId="36BB779B" w14:textId="77777777" w:rsidR="00A6245C" w:rsidRDefault="00A6245C" w:rsidP="00A6245C">
      <w:pPr>
        <w:pStyle w:val="ListParagraph"/>
        <w:numPr>
          <w:ilvl w:val="0"/>
          <w:numId w:val="8"/>
        </w:numPr>
        <w:spacing w:after="200" w:line="276" w:lineRule="auto"/>
      </w:pPr>
      <w:r>
        <w:t xml:space="preserve">Skill stream </w:t>
      </w:r>
      <w:r>
        <w:tab/>
        <w:t xml:space="preserve">132,000 places </w:t>
      </w:r>
    </w:p>
    <w:p w14:paraId="50E8427C" w14:textId="77777777" w:rsidR="00A6245C" w:rsidRDefault="00A6245C" w:rsidP="00A6245C">
      <w:pPr>
        <w:pStyle w:val="ListParagraph"/>
        <w:numPr>
          <w:ilvl w:val="0"/>
          <w:numId w:val="8"/>
        </w:numPr>
        <w:spacing w:after="200" w:line="276" w:lineRule="auto"/>
      </w:pPr>
      <w:r>
        <w:t>Family stream</w:t>
      </w:r>
      <w:r>
        <w:tab/>
        <w:t xml:space="preserve"> 52,500 places </w:t>
      </w:r>
    </w:p>
    <w:p w14:paraId="794B6C54" w14:textId="77777777" w:rsidR="00A6245C" w:rsidRDefault="00A6245C" w:rsidP="00A6245C">
      <w:pPr>
        <w:pStyle w:val="ListParagraph"/>
        <w:numPr>
          <w:ilvl w:val="0"/>
          <w:numId w:val="8"/>
        </w:numPr>
        <w:spacing w:after="200" w:line="276" w:lineRule="auto"/>
      </w:pPr>
      <w:r>
        <w:t>Humanitarian Program</w:t>
      </w:r>
      <w:r>
        <w:tab/>
        <w:t xml:space="preserve">20,00 places </w:t>
      </w:r>
    </w:p>
    <w:p w14:paraId="5D87D830" w14:textId="77777777" w:rsidR="00A6245C" w:rsidRDefault="00A6245C" w:rsidP="00A6245C">
      <w:hyperlink r:id="rId31" w:history="1">
        <w:r w:rsidRPr="007E6A24">
          <w:rPr>
            <w:rStyle w:val="Hyperlink"/>
          </w:rPr>
          <w:t>https://www.refugeecouncil.org.au/the-federal-budget-what-it-means-for-refugees-and-people-seeking-humanitarian-protection/</w:t>
        </w:r>
      </w:hyperlink>
    </w:p>
    <w:p w14:paraId="10019AC1" w14:textId="77777777" w:rsidR="005C1DAC" w:rsidRDefault="005C1DAC" w:rsidP="00A6245C">
      <w:pPr>
        <w:jc w:val="center"/>
        <w:rPr>
          <w:b/>
          <w:bCs/>
        </w:rPr>
      </w:pPr>
    </w:p>
    <w:p w14:paraId="04DEF800" w14:textId="667B0B47" w:rsidR="00A6245C" w:rsidRPr="005C1DAC" w:rsidRDefault="005C1DAC" w:rsidP="005C1DAC">
      <w:pPr>
        <w:rPr>
          <w:b/>
          <w:bCs/>
          <w:sz w:val="24"/>
          <w:szCs w:val="24"/>
        </w:rPr>
      </w:pPr>
      <w:r w:rsidRPr="005C1DAC">
        <w:rPr>
          <w:b/>
          <w:bCs/>
          <w:sz w:val="24"/>
          <w:szCs w:val="24"/>
        </w:rPr>
        <w:lastRenderedPageBreak/>
        <w:t>REFERENCES</w:t>
      </w:r>
      <w:r w:rsidRPr="005C1DAC">
        <w:rPr>
          <w:b/>
          <w:bCs/>
          <w:sz w:val="24"/>
          <w:szCs w:val="24"/>
        </w:rPr>
        <w:t xml:space="preserve">   - </w:t>
      </w:r>
      <w:r w:rsidR="00A6245C" w:rsidRPr="005C1DAC">
        <w:rPr>
          <w:b/>
          <w:bCs/>
          <w:sz w:val="24"/>
          <w:szCs w:val="24"/>
        </w:rPr>
        <w:t>Key sources of research and information about refugee policy in Australia:</w:t>
      </w:r>
    </w:p>
    <w:p w14:paraId="78DCC8DA" w14:textId="77777777" w:rsidR="00A6245C" w:rsidRPr="006B693C" w:rsidRDefault="00A6245C" w:rsidP="00A6245C">
      <w:pPr>
        <w:pStyle w:val="ListParagraph"/>
        <w:numPr>
          <w:ilvl w:val="0"/>
          <w:numId w:val="5"/>
        </w:numPr>
        <w:spacing w:after="200" w:line="276" w:lineRule="auto"/>
        <w:rPr>
          <w:b/>
          <w:bCs/>
          <w:sz w:val="20"/>
          <w:szCs w:val="20"/>
        </w:rPr>
      </w:pPr>
      <w:r w:rsidRPr="006B693C">
        <w:rPr>
          <w:b/>
          <w:bCs/>
          <w:sz w:val="20"/>
          <w:szCs w:val="20"/>
        </w:rPr>
        <w:t>Refugee Council of Australia</w:t>
      </w:r>
      <w:r w:rsidRPr="006B693C">
        <w:rPr>
          <w:b/>
          <w:bCs/>
          <w:sz w:val="20"/>
          <w:szCs w:val="20"/>
        </w:rPr>
        <w:tab/>
      </w:r>
      <w:hyperlink r:id="rId32" w:history="1">
        <w:r w:rsidRPr="006B693C">
          <w:rPr>
            <w:rStyle w:val="Hyperlink"/>
            <w:b/>
            <w:bCs/>
            <w:sz w:val="20"/>
            <w:szCs w:val="20"/>
          </w:rPr>
          <w:t>https://www.refugeecouncil.org.au/</w:t>
        </w:r>
      </w:hyperlink>
    </w:p>
    <w:p w14:paraId="49123D85" w14:textId="77777777" w:rsidR="00A6245C" w:rsidRPr="006B693C" w:rsidRDefault="00A6245C" w:rsidP="00A6245C">
      <w:pPr>
        <w:pStyle w:val="ListParagraph"/>
        <w:numPr>
          <w:ilvl w:val="0"/>
          <w:numId w:val="5"/>
        </w:numPr>
        <w:spacing w:after="200" w:line="276" w:lineRule="auto"/>
        <w:rPr>
          <w:b/>
          <w:bCs/>
          <w:sz w:val="20"/>
          <w:szCs w:val="20"/>
        </w:rPr>
      </w:pPr>
      <w:r w:rsidRPr="006B693C">
        <w:rPr>
          <w:b/>
          <w:bCs/>
          <w:sz w:val="20"/>
          <w:szCs w:val="20"/>
        </w:rPr>
        <w:t>Kaldor Centre for International Refugee Law at UNSW</w:t>
      </w:r>
      <w:r w:rsidRPr="006B693C">
        <w:rPr>
          <w:b/>
          <w:bCs/>
          <w:sz w:val="20"/>
          <w:szCs w:val="20"/>
        </w:rPr>
        <w:tab/>
      </w:r>
      <w:hyperlink r:id="rId33" w:history="1">
        <w:r w:rsidRPr="006B693C">
          <w:rPr>
            <w:rStyle w:val="Hyperlink"/>
            <w:b/>
            <w:bCs/>
            <w:sz w:val="20"/>
            <w:szCs w:val="20"/>
          </w:rPr>
          <w:t>https://www.unsw.edu.au/kaldor-centre</w:t>
        </w:r>
      </w:hyperlink>
    </w:p>
    <w:p w14:paraId="5BCEE790" w14:textId="77777777" w:rsidR="00A6245C" w:rsidRPr="006B693C" w:rsidRDefault="00A6245C" w:rsidP="00A6245C">
      <w:pPr>
        <w:pStyle w:val="ListParagraph"/>
        <w:numPr>
          <w:ilvl w:val="0"/>
          <w:numId w:val="5"/>
        </w:numPr>
        <w:spacing w:after="200" w:line="276" w:lineRule="auto"/>
        <w:rPr>
          <w:b/>
          <w:bCs/>
          <w:sz w:val="20"/>
          <w:szCs w:val="20"/>
        </w:rPr>
      </w:pPr>
      <w:r w:rsidRPr="006B693C">
        <w:rPr>
          <w:b/>
          <w:bCs/>
          <w:sz w:val="20"/>
          <w:szCs w:val="20"/>
        </w:rPr>
        <w:t>Human Rights Law Centre</w:t>
      </w:r>
      <w:r w:rsidRPr="006B693C">
        <w:rPr>
          <w:b/>
          <w:bCs/>
          <w:sz w:val="20"/>
          <w:szCs w:val="20"/>
        </w:rPr>
        <w:tab/>
      </w:r>
      <w:hyperlink r:id="rId34" w:history="1">
        <w:r w:rsidRPr="006B693C">
          <w:rPr>
            <w:rStyle w:val="Hyperlink"/>
            <w:b/>
            <w:bCs/>
            <w:sz w:val="20"/>
            <w:szCs w:val="20"/>
          </w:rPr>
          <w:t>https://www.hrlc.org.au/</w:t>
        </w:r>
      </w:hyperlink>
    </w:p>
    <w:p w14:paraId="2B966DC2" w14:textId="77777777" w:rsidR="00A6245C" w:rsidRPr="006B693C" w:rsidRDefault="00A6245C" w:rsidP="00A6245C">
      <w:pPr>
        <w:pStyle w:val="ListParagraph"/>
        <w:numPr>
          <w:ilvl w:val="0"/>
          <w:numId w:val="5"/>
        </w:numPr>
        <w:spacing w:after="200" w:line="276" w:lineRule="auto"/>
        <w:rPr>
          <w:b/>
          <w:bCs/>
          <w:sz w:val="20"/>
          <w:szCs w:val="20"/>
        </w:rPr>
      </w:pPr>
      <w:r w:rsidRPr="006B693C">
        <w:rPr>
          <w:b/>
          <w:bCs/>
          <w:sz w:val="20"/>
          <w:szCs w:val="20"/>
        </w:rPr>
        <w:t xml:space="preserve">Asylum Insight </w:t>
      </w:r>
      <w:r w:rsidRPr="006B693C">
        <w:rPr>
          <w:b/>
          <w:bCs/>
          <w:sz w:val="20"/>
          <w:szCs w:val="20"/>
        </w:rPr>
        <w:tab/>
      </w:r>
      <w:r w:rsidRPr="006B693C">
        <w:rPr>
          <w:b/>
          <w:bCs/>
          <w:sz w:val="20"/>
          <w:szCs w:val="20"/>
        </w:rPr>
        <w:tab/>
      </w:r>
      <w:hyperlink r:id="rId35" w:history="1">
        <w:r w:rsidRPr="006B693C">
          <w:rPr>
            <w:rStyle w:val="Hyperlink"/>
            <w:b/>
            <w:bCs/>
            <w:sz w:val="20"/>
            <w:szCs w:val="20"/>
          </w:rPr>
          <w:t>https://www.asyluminsight.com/</w:t>
        </w:r>
      </w:hyperlink>
    </w:p>
    <w:p w14:paraId="4B6F176D" w14:textId="77777777" w:rsidR="00A6245C" w:rsidRPr="006B693C" w:rsidRDefault="00A6245C" w:rsidP="005C1DAC">
      <w:pPr>
        <w:spacing w:after="0"/>
        <w:rPr>
          <w:b/>
          <w:bCs/>
          <w:sz w:val="20"/>
          <w:szCs w:val="20"/>
        </w:rPr>
      </w:pPr>
      <w:r w:rsidRPr="006B693C">
        <w:rPr>
          <w:b/>
          <w:bCs/>
          <w:sz w:val="20"/>
          <w:szCs w:val="20"/>
        </w:rPr>
        <w:t>Accountability &amp; transparency</w:t>
      </w:r>
    </w:p>
    <w:bookmarkStart w:id="1" w:name="_Hlk188114246"/>
    <w:p w14:paraId="7FE2991E" w14:textId="77777777" w:rsidR="00A6245C" w:rsidRPr="005C1DAC" w:rsidRDefault="00A6245C" w:rsidP="00A6245C">
      <w:pPr>
        <w:rPr>
          <w:sz w:val="20"/>
          <w:szCs w:val="20"/>
        </w:rPr>
      </w:pPr>
      <w:r w:rsidRPr="005C1DAC">
        <w:rPr>
          <w:sz w:val="20"/>
          <w:szCs w:val="20"/>
        </w:rPr>
        <w:fldChar w:fldCharType="begin"/>
      </w:r>
      <w:r w:rsidRPr="005C1DAC">
        <w:rPr>
          <w:sz w:val="20"/>
          <w:szCs w:val="20"/>
        </w:rPr>
        <w:instrText>HYPERLINK "https://www.ohchr.org/en/press-releases/2025/01/australia-responsible-arbitrary-detention-asylum-seekers-offshore-facilities"</w:instrText>
      </w:r>
      <w:r w:rsidRPr="005C1DAC">
        <w:rPr>
          <w:sz w:val="20"/>
          <w:szCs w:val="20"/>
        </w:rPr>
      </w:r>
      <w:r w:rsidRPr="005C1DAC">
        <w:rPr>
          <w:sz w:val="20"/>
          <w:szCs w:val="20"/>
        </w:rPr>
        <w:fldChar w:fldCharType="separate"/>
      </w:r>
      <w:r w:rsidRPr="005C1DAC">
        <w:rPr>
          <w:rStyle w:val="Hyperlink"/>
          <w:sz w:val="20"/>
          <w:szCs w:val="20"/>
        </w:rPr>
        <w:t>https://www.ohchr.org/en/press-releases/2025/01/australia-responsible-arbitrary-detention-asylum-seekers-offshore-facilities</w:t>
      </w:r>
      <w:r w:rsidRPr="005C1DAC">
        <w:rPr>
          <w:sz w:val="20"/>
          <w:szCs w:val="20"/>
        </w:rPr>
        <w:fldChar w:fldCharType="end"/>
      </w:r>
      <w:bookmarkEnd w:id="1"/>
    </w:p>
    <w:p w14:paraId="33192303" w14:textId="77777777" w:rsidR="00A6245C" w:rsidRPr="005C1DAC" w:rsidRDefault="00A6245C" w:rsidP="00A6245C">
      <w:pPr>
        <w:rPr>
          <w:sz w:val="20"/>
          <w:szCs w:val="20"/>
        </w:rPr>
      </w:pPr>
      <w:hyperlink r:id="rId36" w:history="1">
        <w:r w:rsidRPr="005C1DAC">
          <w:rPr>
            <w:rStyle w:val="Hyperlink"/>
            <w:sz w:val="20"/>
            <w:szCs w:val="20"/>
          </w:rPr>
          <w:t>https://www.theguardian.com/australia-news/2025/jan/11/i-felt-less-human-not-human-at-all-australia-faces-moral-crossroads-over-nauru</w:t>
        </w:r>
      </w:hyperlink>
    </w:p>
    <w:p w14:paraId="66610187" w14:textId="77777777" w:rsidR="00A6245C" w:rsidRPr="005C1DAC" w:rsidRDefault="00A6245C" w:rsidP="00A6245C">
      <w:pPr>
        <w:rPr>
          <w:sz w:val="20"/>
          <w:szCs w:val="20"/>
        </w:rPr>
      </w:pPr>
      <w:hyperlink r:id="rId37" w:history="1">
        <w:r w:rsidRPr="005C1DAC">
          <w:rPr>
            <w:rStyle w:val="Hyperlink"/>
            <w:sz w:val="20"/>
            <w:szCs w:val="20"/>
          </w:rPr>
          <w:t>https://www.homeaffairs.gov.au/reports-and-pubs/files/richardson-review/richardson-review-report.pdf</w:t>
        </w:r>
      </w:hyperlink>
    </w:p>
    <w:p w14:paraId="32849746" w14:textId="77777777" w:rsidR="00A6245C" w:rsidRPr="005C1DAC" w:rsidRDefault="00A6245C" w:rsidP="00A6245C">
      <w:pPr>
        <w:rPr>
          <w:sz w:val="20"/>
          <w:szCs w:val="20"/>
        </w:rPr>
      </w:pPr>
      <w:hyperlink r:id="rId38" w:history="1">
        <w:r w:rsidRPr="005C1DAC">
          <w:rPr>
            <w:rStyle w:val="Hyperlink"/>
            <w:sz w:val="20"/>
            <w:szCs w:val="20"/>
          </w:rPr>
          <w:t>https://arts.unimelb.edu.au/school-of-social-and-political-sciences/our-research/comparative-network-on-refugee-externalisation-policies/blog/secrecy-and-abuse-in-australias-immigration-detention-systems</w:t>
        </w:r>
      </w:hyperlink>
    </w:p>
    <w:p w14:paraId="23AC1C3E" w14:textId="77777777" w:rsidR="00A6245C" w:rsidRPr="006B693C" w:rsidRDefault="00A6245C" w:rsidP="005C1DAC">
      <w:pPr>
        <w:spacing w:after="0"/>
        <w:rPr>
          <w:b/>
          <w:bCs/>
          <w:sz w:val="20"/>
          <w:szCs w:val="20"/>
        </w:rPr>
      </w:pPr>
      <w:r w:rsidRPr="006B693C">
        <w:rPr>
          <w:b/>
          <w:bCs/>
          <w:sz w:val="20"/>
          <w:szCs w:val="20"/>
        </w:rPr>
        <w:t>Australia’s refugee intake stats</w:t>
      </w:r>
    </w:p>
    <w:p w14:paraId="1CC438C3" w14:textId="77777777" w:rsidR="00A6245C" w:rsidRPr="005C1DAC" w:rsidRDefault="00A6245C" w:rsidP="00A6245C">
      <w:pPr>
        <w:rPr>
          <w:sz w:val="20"/>
          <w:szCs w:val="20"/>
        </w:rPr>
      </w:pPr>
      <w:hyperlink r:id="rId39" w:history="1">
        <w:r w:rsidRPr="005C1DAC">
          <w:rPr>
            <w:rStyle w:val="Hyperlink"/>
            <w:sz w:val="20"/>
            <w:szCs w:val="20"/>
          </w:rPr>
          <w:t>https://www.refugeecouncil.org.au/is-australias-response-to-refugees-generous/</w:t>
        </w:r>
      </w:hyperlink>
    </w:p>
    <w:p w14:paraId="2EC25A32" w14:textId="77777777" w:rsidR="00A6245C" w:rsidRPr="005C1DAC" w:rsidRDefault="00A6245C" w:rsidP="00A6245C">
      <w:pPr>
        <w:rPr>
          <w:sz w:val="20"/>
          <w:szCs w:val="20"/>
        </w:rPr>
      </w:pPr>
      <w:hyperlink r:id="rId40" w:history="1">
        <w:r w:rsidRPr="005C1DAC">
          <w:rPr>
            <w:rStyle w:val="Hyperlink"/>
            <w:sz w:val="20"/>
            <w:szCs w:val="20"/>
          </w:rPr>
          <w:t>https://www.refugeecouncil.org.au/wp-content/uploads/2023/08/Global-Trends-2013-22.pdf</w:t>
        </w:r>
      </w:hyperlink>
    </w:p>
    <w:p w14:paraId="710B0355" w14:textId="77777777" w:rsidR="00A6245C" w:rsidRPr="006B693C" w:rsidRDefault="00A6245C" w:rsidP="005C1DAC">
      <w:pPr>
        <w:spacing w:after="0"/>
        <w:rPr>
          <w:b/>
          <w:bCs/>
          <w:sz w:val="20"/>
          <w:szCs w:val="20"/>
        </w:rPr>
      </w:pPr>
      <w:r w:rsidRPr="006B693C">
        <w:rPr>
          <w:b/>
          <w:bCs/>
          <w:sz w:val="20"/>
          <w:szCs w:val="20"/>
        </w:rPr>
        <w:t>Conditions of Detention</w:t>
      </w:r>
    </w:p>
    <w:p w14:paraId="4E8BC58B" w14:textId="77777777" w:rsidR="00A6245C" w:rsidRPr="005C1DAC" w:rsidRDefault="00A6245C" w:rsidP="00A6245C">
      <w:pPr>
        <w:rPr>
          <w:sz w:val="20"/>
          <w:szCs w:val="20"/>
        </w:rPr>
      </w:pPr>
      <w:hyperlink r:id="rId41" w:history="1">
        <w:r w:rsidRPr="005C1DAC">
          <w:rPr>
            <w:rStyle w:val="Hyperlink"/>
            <w:sz w:val="20"/>
            <w:szCs w:val="20"/>
          </w:rPr>
          <w:t>https://humanrights.gov.au/our-work/asylum-seekers-and-refugees/publications/last-resort-national-inquiry-children-immigration</w:t>
        </w:r>
      </w:hyperlink>
    </w:p>
    <w:p w14:paraId="63265477" w14:textId="77777777" w:rsidR="00A6245C" w:rsidRPr="005C1DAC" w:rsidRDefault="00A6245C" w:rsidP="00A6245C">
      <w:pPr>
        <w:rPr>
          <w:sz w:val="20"/>
          <w:szCs w:val="20"/>
        </w:rPr>
      </w:pPr>
      <w:hyperlink r:id="rId42" w:history="1">
        <w:r w:rsidRPr="005C1DAC">
          <w:rPr>
            <w:rStyle w:val="Hyperlink"/>
            <w:sz w:val="20"/>
            <w:szCs w:val="20"/>
          </w:rPr>
          <w:t>https://www.theguardian.com/australia-news/2016/aug/10/the-nauru-files-2000-leaked-reports-reveal-scale-of-abuse-of-children-in-australian-offshore-detention</w:t>
        </w:r>
      </w:hyperlink>
    </w:p>
    <w:p w14:paraId="50833372" w14:textId="77777777" w:rsidR="00A6245C" w:rsidRPr="005C1DAC" w:rsidRDefault="00A6245C" w:rsidP="00A6245C">
      <w:pPr>
        <w:rPr>
          <w:sz w:val="20"/>
          <w:szCs w:val="20"/>
        </w:rPr>
      </w:pPr>
      <w:hyperlink r:id="rId43" w:history="1">
        <w:r w:rsidRPr="005C1DAC">
          <w:rPr>
            <w:rStyle w:val="Hyperlink"/>
            <w:sz w:val="20"/>
            <w:szCs w:val="20"/>
          </w:rPr>
          <w:t>https://www.aph.gov.au/Parliamentary_Business/Committees/Senate/Legal_and_Constitutional_Affairs/NauruandManusRPCs/Report/c07</w:t>
        </w:r>
      </w:hyperlink>
    </w:p>
    <w:p w14:paraId="54596A90" w14:textId="77777777" w:rsidR="00A6245C" w:rsidRPr="005C1DAC" w:rsidRDefault="00A6245C" w:rsidP="00A6245C">
      <w:pPr>
        <w:rPr>
          <w:sz w:val="20"/>
          <w:szCs w:val="20"/>
        </w:rPr>
      </w:pPr>
      <w:hyperlink r:id="rId44" w:history="1">
        <w:r w:rsidRPr="005C1DAC">
          <w:rPr>
            <w:rStyle w:val="Hyperlink"/>
            <w:sz w:val="20"/>
            <w:szCs w:val="20"/>
          </w:rPr>
          <w:t>https://www.ohchr.org/en/press-releases/2025/01/australia-responsible-arbitrary-detention-asylum-seekers-offshore-facilities</w:t>
        </w:r>
      </w:hyperlink>
    </w:p>
    <w:p w14:paraId="055A0177" w14:textId="77777777" w:rsidR="00A6245C" w:rsidRPr="005C1DAC" w:rsidRDefault="00A6245C" w:rsidP="00A6245C">
      <w:pPr>
        <w:rPr>
          <w:sz w:val="20"/>
          <w:szCs w:val="20"/>
        </w:rPr>
      </w:pPr>
      <w:hyperlink r:id="rId45" w:history="1">
        <w:r w:rsidRPr="005C1DAC">
          <w:rPr>
            <w:rStyle w:val="Hyperlink"/>
            <w:sz w:val="20"/>
            <w:szCs w:val="20"/>
          </w:rPr>
          <w:t>https://www.amnesty.org.au/island-of-despair-nauru-refugee-report-2016/</w:t>
        </w:r>
      </w:hyperlink>
    </w:p>
    <w:p w14:paraId="68F6DBF7" w14:textId="77777777" w:rsidR="00A6245C" w:rsidRPr="006B693C" w:rsidRDefault="00A6245C" w:rsidP="005C1DAC">
      <w:pPr>
        <w:spacing w:after="0"/>
        <w:rPr>
          <w:b/>
          <w:bCs/>
          <w:sz w:val="20"/>
          <w:szCs w:val="20"/>
        </w:rPr>
      </w:pPr>
      <w:r w:rsidRPr="006B693C">
        <w:rPr>
          <w:b/>
          <w:bCs/>
          <w:sz w:val="20"/>
          <w:szCs w:val="20"/>
        </w:rPr>
        <w:t>Cost of Offshore Detention</w:t>
      </w:r>
    </w:p>
    <w:p w14:paraId="6161733D" w14:textId="77777777" w:rsidR="00A6245C" w:rsidRPr="006B693C" w:rsidRDefault="00A6245C" w:rsidP="00A6245C">
      <w:pPr>
        <w:rPr>
          <w:b/>
          <w:bCs/>
          <w:sz w:val="20"/>
          <w:szCs w:val="20"/>
        </w:rPr>
      </w:pPr>
      <w:hyperlink r:id="rId46" w:history="1">
        <w:r w:rsidRPr="005C1DAC">
          <w:rPr>
            <w:rStyle w:val="Hyperlink"/>
            <w:sz w:val="20"/>
            <w:szCs w:val="20"/>
          </w:rPr>
          <w:t>https</w:t>
        </w:r>
        <w:r w:rsidRPr="006B693C">
          <w:rPr>
            <w:rStyle w:val="Hyperlink"/>
            <w:b/>
            <w:bCs/>
            <w:sz w:val="20"/>
            <w:szCs w:val="20"/>
          </w:rPr>
          <w:t>://www.refugeecouncil.org.au/operation-sovereign-borders-offshore-detention-statistics/7/</w:t>
        </w:r>
      </w:hyperlink>
    </w:p>
    <w:p w14:paraId="728EC333" w14:textId="77777777" w:rsidR="00A6245C" w:rsidRPr="005C1DAC" w:rsidRDefault="00A6245C" w:rsidP="00A6245C">
      <w:pPr>
        <w:rPr>
          <w:sz w:val="20"/>
          <w:szCs w:val="20"/>
        </w:rPr>
      </w:pPr>
      <w:r w:rsidRPr="005C1DAC">
        <w:rPr>
          <w:sz w:val="20"/>
          <w:szCs w:val="20"/>
        </w:rPr>
        <w:t>(includes links to Budget Papers &amp; DHA stats)</w:t>
      </w:r>
    </w:p>
    <w:p w14:paraId="69E365C6" w14:textId="77777777" w:rsidR="00A6245C" w:rsidRPr="005C1DAC" w:rsidRDefault="00A6245C" w:rsidP="00A6245C">
      <w:pPr>
        <w:rPr>
          <w:sz w:val="20"/>
          <w:szCs w:val="20"/>
        </w:rPr>
      </w:pPr>
      <w:hyperlink r:id="rId47" w:history="1">
        <w:r w:rsidRPr="005C1DAC">
          <w:rPr>
            <w:rStyle w:val="Hyperlink"/>
            <w:sz w:val="20"/>
            <w:szCs w:val="20"/>
          </w:rPr>
          <w:t>https://www.unsw.edu.au/content/dam/pdfs/law/kaldor/resources/2024-05-factsheet/2024-05-cost-of-australia%27s-refugee-and-aslyum-policy.pdf</w:t>
        </w:r>
      </w:hyperlink>
    </w:p>
    <w:p w14:paraId="53C44CA6" w14:textId="77777777" w:rsidR="00A6245C" w:rsidRPr="005C1DAC" w:rsidRDefault="00A6245C" w:rsidP="00A6245C">
      <w:pPr>
        <w:rPr>
          <w:sz w:val="20"/>
          <w:szCs w:val="20"/>
        </w:rPr>
      </w:pPr>
      <w:hyperlink r:id="rId48" w:history="1">
        <w:r w:rsidRPr="005C1DAC">
          <w:rPr>
            <w:rStyle w:val="Hyperlink"/>
            <w:sz w:val="20"/>
            <w:szCs w:val="20"/>
          </w:rPr>
          <w:t>https://www.equityeconomics.com.au/report-archive/at-what-cost</w:t>
        </w:r>
      </w:hyperlink>
    </w:p>
    <w:p w14:paraId="2CBD4F7A" w14:textId="77777777" w:rsidR="00A6245C" w:rsidRPr="005C1DAC" w:rsidRDefault="00A6245C" w:rsidP="00A6245C">
      <w:pPr>
        <w:rPr>
          <w:sz w:val="20"/>
          <w:szCs w:val="20"/>
        </w:rPr>
      </w:pPr>
      <w:hyperlink r:id="rId49" w:history="1">
        <w:r w:rsidRPr="005C1DAC">
          <w:rPr>
            <w:rStyle w:val="Hyperlink"/>
            <w:sz w:val="20"/>
            <w:szCs w:val="20"/>
          </w:rPr>
          <w:t>https://www.kaldorcentre.unsw.edu.au/sites/kaldorcentre.unsw.edu.au/files/Policy_Brief_11_Offshore_Processing.pdf</w:t>
        </w:r>
      </w:hyperlink>
    </w:p>
    <w:p w14:paraId="759EC69F" w14:textId="77777777" w:rsidR="00A6245C" w:rsidRPr="006B693C" w:rsidRDefault="00A6245C" w:rsidP="005C1DAC">
      <w:pPr>
        <w:spacing w:after="0"/>
        <w:rPr>
          <w:b/>
          <w:bCs/>
          <w:sz w:val="20"/>
          <w:szCs w:val="20"/>
        </w:rPr>
      </w:pPr>
      <w:r w:rsidRPr="006B693C">
        <w:rPr>
          <w:b/>
          <w:bCs/>
          <w:sz w:val="20"/>
          <w:szCs w:val="20"/>
        </w:rPr>
        <w:t>Fast Track Assessment</w:t>
      </w:r>
    </w:p>
    <w:p w14:paraId="6736B0A7" w14:textId="77777777" w:rsidR="00A6245C" w:rsidRPr="005C1DAC" w:rsidRDefault="00A6245C" w:rsidP="00A6245C">
      <w:pPr>
        <w:rPr>
          <w:sz w:val="20"/>
          <w:szCs w:val="20"/>
        </w:rPr>
      </w:pPr>
      <w:hyperlink r:id="rId50" w:history="1">
        <w:r w:rsidRPr="005C1DAC">
          <w:rPr>
            <w:rStyle w:val="Hyperlink"/>
            <w:sz w:val="20"/>
            <w:szCs w:val="20"/>
          </w:rPr>
          <w:t>https://www.unsw.edu.au/content/dam/pdfs/unsw-adobe-websites/kaldor-centre/2023-09-research-briefs/2023-09-Research-Brief_Fast-track_final.pdf</w:t>
        </w:r>
      </w:hyperlink>
    </w:p>
    <w:p w14:paraId="3823F047" w14:textId="77777777" w:rsidR="00A6245C" w:rsidRPr="006B693C" w:rsidRDefault="00A6245C" w:rsidP="005C1DAC">
      <w:pPr>
        <w:spacing w:after="0"/>
        <w:rPr>
          <w:b/>
          <w:bCs/>
          <w:sz w:val="20"/>
          <w:szCs w:val="20"/>
        </w:rPr>
      </w:pPr>
      <w:r w:rsidRPr="006B693C">
        <w:rPr>
          <w:b/>
          <w:bCs/>
          <w:sz w:val="20"/>
          <w:szCs w:val="20"/>
        </w:rPr>
        <w:t>Priorities for Change</w:t>
      </w:r>
    </w:p>
    <w:p w14:paraId="55C5A610" w14:textId="77777777" w:rsidR="00A6245C" w:rsidRPr="005C1DAC" w:rsidRDefault="00A6245C" w:rsidP="00A6245C">
      <w:pPr>
        <w:rPr>
          <w:sz w:val="20"/>
          <w:szCs w:val="20"/>
        </w:rPr>
      </w:pPr>
      <w:hyperlink r:id="rId51" w:history="1">
        <w:r w:rsidRPr="005C1DAC">
          <w:rPr>
            <w:rStyle w:val="Hyperlink"/>
            <w:sz w:val="20"/>
            <w:szCs w:val="20"/>
          </w:rPr>
          <w:t>https://www.refugeecouncil.org.au/wp-content/uploads/2024/06/RCOA-Key-Points-on-2024-25-Discussion-Paper.pdf</w:t>
        </w:r>
      </w:hyperlink>
      <w:r w:rsidRPr="005C1DAC">
        <w:rPr>
          <w:sz w:val="20"/>
          <w:szCs w:val="20"/>
        </w:rPr>
        <w:t xml:space="preserve"> </w:t>
      </w:r>
    </w:p>
    <w:p w14:paraId="1A809E97" w14:textId="77777777" w:rsidR="00A6245C" w:rsidRPr="005C1DAC" w:rsidRDefault="00A6245C" w:rsidP="00A6245C">
      <w:pPr>
        <w:rPr>
          <w:sz w:val="20"/>
          <w:szCs w:val="20"/>
        </w:rPr>
      </w:pPr>
      <w:hyperlink r:id="rId52" w:history="1">
        <w:r w:rsidRPr="005C1DAC">
          <w:rPr>
            <w:rStyle w:val="Hyperlink"/>
            <w:sz w:val="20"/>
            <w:szCs w:val="20"/>
          </w:rPr>
          <w:t>https://humanrights.gov.au/our-work/asylum-seekers-and-refugees/publications/pathways-protection-human-rights-based-response</w:t>
        </w:r>
      </w:hyperlink>
    </w:p>
    <w:p w14:paraId="33FFA9FC" w14:textId="2FCDE7BA" w:rsidR="001358EF" w:rsidRPr="005C1DAC" w:rsidRDefault="00A6245C">
      <w:pPr>
        <w:rPr>
          <w:sz w:val="20"/>
          <w:szCs w:val="20"/>
        </w:rPr>
      </w:pPr>
      <w:hyperlink r:id="rId53" w:history="1">
        <w:r w:rsidRPr="005C1DAC">
          <w:rPr>
            <w:rStyle w:val="Hyperlink"/>
            <w:sz w:val="20"/>
            <w:szCs w:val="20"/>
          </w:rPr>
          <w:t>https://www.unsw.edu.au/content/dam/pdfs/unsw-adobe-websites/kaldor-centre/20023-09-kaldor-principles/2023-09-Kaldor_Centre_Principles_for_Australian_Refugee_Policy_Summary_Mar22.pdf</w:t>
        </w:r>
      </w:hyperlink>
    </w:p>
    <w:sectPr w:rsidR="001358EF" w:rsidRPr="005C1DAC" w:rsidSect="00B062DC">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506B2"/>
    <w:multiLevelType w:val="hybridMultilevel"/>
    <w:tmpl w:val="2A78C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C87E20"/>
    <w:multiLevelType w:val="multilevel"/>
    <w:tmpl w:val="F032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9858B7"/>
    <w:multiLevelType w:val="hybridMultilevel"/>
    <w:tmpl w:val="65FA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BD7217"/>
    <w:multiLevelType w:val="hybridMultilevel"/>
    <w:tmpl w:val="750A95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9194ECE"/>
    <w:multiLevelType w:val="hybridMultilevel"/>
    <w:tmpl w:val="0D12B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FF4DE4"/>
    <w:multiLevelType w:val="multilevel"/>
    <w:tmpl w:val="D1926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F44D9E"/>
    <w:multiLevelType w:val="multilevel"/>
    <w:tmpl w:val="BB6CCC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8C864EA"/>
    <w:multiLevelType w:val="hybridMultilevel"/>
    <w:tmpl w:val="6B003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296612"/>
    <w:multiLevelType w:val="hybridMultilevel"/>
    <w:tmpl w:val="F80230E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54877F97"/>
    <w:multiLevelType w:val="hybridMultilevel"/>
    <w:tmpl w:val="256C0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EE3143"/>
    <w:multiLevelType w:val="hybridMultilevel"/>
    <w:tmpl w:val="349E18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19">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7C14C8"/>
    <w:multiLevelType w:val="hybridMultilevel"/>
    <w:tmpl w:val="3DEE42C8"/>
    <w:lvl w:ilvl="0" w:tplc="0C09000F">
      <w:start w:val="1"/>
      <w:numFmt w:val="decimal"/>
      <w:lvlText w:val="%1."/>
      <w:lvlJc w:val="left"/>
      <w:pPr>
        <w:ind w:left="720" w:hanging="360"/>
      </w:pPr>
    </w:lvl>
    <w:lvl w:ilvl="1" w:tplc="4938549A">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BF61B80"/>
    <w:multiLevelType w:val="hybridMultilevel"/>
    <w:tmpl w:val="6E008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491C9F"/>
    <w:multiLevelType w:val="hybridMultilevel"/>
    <w:tmpl w:val="8F3A0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BF5C22"/>
    <w:multiLevelType w:val="hybridMultilevel"/>
    <w:tmpl w:val="B51C8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7832219">
    <w:abstractNumId w:val="1"/>
  </w:num>
  <w:num w:numId="2" w16cid:durableId="1345595301">
    <w:abstractNumId w:val="2"/>
  </w:num>
  <w:num w:numId="3" w16cid:durableId="286935406">
    <w:abstractNumId w:val="9"/>
  </w:num>
  <w:num w:numId="4" w16cid:durableId="2094624657">
    <w:abstractNumId w:val="13"/>
  </w:num>
  <w:num w:numId="5" w16cid:durableId="1423381925">
    <w:abstractNumId w:val="0"/>
  </w:num>
  <w:num w:numId="6" w16cid:durableId="1847406376">
    <w:abstractNumId w:val="11"/>
  </w:num>
  <w:num w:numId="7" w16cid:durableId="652217945">
    <w:abstractNumId w:val="10"/>
  </w:num>
  <w:num w:numId="8" w16cid:durableId="1188300674">
    <w:abstractNumId w:val="7"/>
  </w:num>
  <w:num w:numId="9" w16cid:durableId="1431972885">
    <w:abstractNumId w:val="4"/>
  </w:num>
  <w:num w:numId="10" w16cid:durableId="332611360">
    <w:abstractNumId w:val="3"/>
  </w:num>
  <w:num w:numId="11" w16cid:durableId="582299072">
    <w:abstractNumId w:val="12"/>
  </w:num>
  <w:num w:numId="12" w16cid:durableId="2974825">
    <w:abstractNumId w:val="5"/>
  </w:num>
  <w:num w:numId="13" w16cid:durableId="1198738046">
    <w:abstractNumId w:val="14"/>
  </w:num>
  <w:num w:numId="14" w16cid:durableId="17038937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40435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15D"/>
    <w:rsid w:val="000321AB"/>
    <w:rsid w:val="00032270"/>
    <w:rsid w:val="00037475"/>
    <w:rsid w:val="0004665E"/>
    <w:rsid w:val="0005521E"/>
    <w:rsid w:val="00057288"/>
    <w:rsid w:val="0006423E"/>
    <w:rsid w:val="000762A8"/>
    <w:rsid w:val="000957B8"/>
    <w:rsid w:val="00096269"/>
    <w:rsid w:val="000B332E"/>
    <w:rsid w:val="000B51E9"/>
    <w:rsid w:val="000B7C87"/>
    <w:rsid w:val="000D2041"/>
    <w:rsid w:val="000E6EAB"/>
    <w:rsid w:val="000F2222"/>
    <w:rsid w:val="001159EB"/>
    <w:rsid w:val="00121C09"/>
    <w:rsid w:val="001338C5"/>
    <w:rsid w:val="001358EF"/>
    <w:rsid w:val="00152F45"/>
    <w:rsid w:val="001650FD"/>
    <w:rsid w:val="001852BF"/>
    <w:rsid w:val="001B2B9F"/>
    <w:rsid w:val="001F0EEC"/>
    <w:rsid w:val="001F1441"/>
    <w:rsid w:val="001F77E6"/>
    <w:rsid w:val="00203878"/>
    <w:rsid w:val="002039A8"/>
    <w:rsid w:val="00212E19"/>
    <w:rsid w:val="002141A5"/>
    <w:rsid w:val="00227189"/>
    <w:rsid w:val="0027304A"/>
    <w:rsid w:val="00275D45"/>
    <w:rsid w:val="002846D5"/>
    <w:rsid w:val="002A28F5"/>
    <w:rsid w:val="002A5F2B"/>
    <w:rsid w:val="002A70B9"/>
    <w:rsid w:val="002B0100"/>
    <w:rsid w:val="002B3842"/>
    <w:rsid w:val="002B5F0F"/>
    <w:rsid w:val="002E0234"/>
    <w:rsid w:val="002E3186"/>
    <w:rsid w:val="002F35FE"/>
    <w:rsid w:val="0032054B"/>
    <w:rsid w:val="00322E25"/>
    <w:rsid w:val="003264F0"/>
    <w:rsid w:val="00342C49"/>
    <w:rsid w:val="00343BBE"/>
    <w:rsid w:val="00347789"/>
    <w:rsid w:val="00382E03"/>
    <w:rsid w:val="00390328"/>
    <w:rsid w:val="00397375"/>
    <w:rsid w:val="003A3AC7"/>
    <w:rsid w:val="003C40AC"/>
    <w:rsid w:val="003D35E2"/>
    <w:rsid w:val="003D4D12"/>
    <w:rsid w:val="003F6C38"/>
    <w:rsid w:val="00402570"/>
    <w:rsid w:val="00410349"/>
    <w:rsid w:val="004103A0"/>
    <w:rsid w:val="0042345B"/>
    <w:rsid w:val="004559AF"/>
    <w:rsid w:val="004778DD"/>
    <w:rsid w:val="00494090"/>
    <w:rsid w:val="004A167A"/>
    <w:rsid w:val="004B49CD"/>
    <w:rsid w:val="004C58A3"/>
    <w:rsid w:val="004D7CEE"/>
    <w:rsid w:val="0050475A"/>
    <w:rsid w:val="00505AD6"/>
    <w:rsid w:val="00532C91"/>
    <w:rsid w:val="00537701"/>
    <w:rsid w:val="00545852"/>
    <w:rsid w:val="0056209B"/>
    <w:rsid w:val="00566DD8"/>
    <w:rsid w:val="0057072B"/>
    <w:rsid w:val="005A6936"/>
    <w:rsid w:val="005C1DAC"/>
    <w:rsid w:val="005C5DA7"/>
    <w:rsid w:val="005E7481"/>
    <w:rsid w:val="00605C9F"/>
    <w:rsid w:val="00620054"/>
    <w:rsid w:val="00623C38"/>
    <w:rsid w:val="006334D8"/>
    <w:rsid w:val="00660D14"/>
    <w:rsid w:val="006834A5"/>
    <w:rsid w:val="006B012A"/>
    <w:rsid w:val="006B693C"/>
    <w:rsid w:val="006B7CCC"/>
    <w:rsid w:val="006C0334"/>
    <w:rsid w:val="006C1AB6"/>
    <w:rsid w:val="006D4E4C"/>
    <w:rsid w:val="006E071A"/>
    <w:rsid w:val="00705DC7"/>
    <w:rsid w:val="007111B7"/>
    <w:rsid w:val="00711D07"/>
    <w:rsid w:val="00722D04"/>
    <w:rsid w:val="0072503F"/>
    <w:rsid w:val="00741957"/>
    <w:rsid w:val="00776B7D"/>
    <w:rsid w:val="00781953"/>
    <w:rsid w:val="007966FB"/>
    <w:rsid w:val="007A1B1D"/>
    <w:rsid w:val="007D267E"/>
    <w:rsid w:val="007F67BF"/>
    <w:rsid w:val="00803E15"/>
    <w:rsid w:val="0081604A"/>
    <w:rsid w:val="00820B8D"/>
    <w:rsid w:val="008222C1"/>
    <w:rsid w:val="0083343D"/>
    <w:rsid w:val="00861008"/>
    <w:rsid w:val="008821A7"/>
    <w:rsid w:val="0088627D"/>
    <w:rsid w:val="00887027"/>
    <w:rsid w:val="008904CC"/>
    <w:rsid w:val="00892B98"/>
    <w:rsid w:val="008B515C"/>
    <w:rsid w:val="008C0CF2"/>
    <w:rsid w:val="008E7A55"/>
    <w:rsid w:val="008F1126"/>
    <w:rsid w:val="009126E6"/>
    <w:rsid w:val="00923D94"/>
    <w:rsid w:val="009269E1"/>
    <w:rsid w:val="00931B86"/>
    <w:rsid w:val="00940823"/>
    <w:rsid w:val="00952490"/>
    <w:rsid w:val="00956FEE"/>
    <w:rsid w:val="00964297"/>
    <w:rsid w:val="00967F36"/>
    <w:rsid w:val="00973FE5"/>
    <w:rsid w:val="00976FE8"/>
    <w:rsid w:val="009A4C69"/>
    <w:rsid w:val="009A54C0"/>
    <w:rsid w:val="009B5B64"/>
    <w:rsid w:val="009B6231"/>
    <w:rsid w:val="009D24B2"/>
    <w:rsid w:val="009D3CC6"/>
    <w:rsid w:val="009E2D71"/>
    <w:rsid w:val="009E5FA7"/>
    <w:rsid w:val="009F020A"/>
    <w:rsid w:val="009F37B5"/>
    <w:rsid w:val="009F3BCE"/>
    <w:rsid w:val="00A13263"/>
    <w:rsid w:val="00A15ED7"/>
    <w:rsid w:val="00A21E5C"/>
    <w:rsid w:val="00A44BD1"/>
    <w:rsid w:val="00A6245C"/>
    <w:rsid w:val="00A6306C"/>
    <w:rsid w:val="00A74FCB"/>
    <w:rsid w:val="00A84AF3"/>
    <w:rsid w:val="00A9129D"/>
    <w:rsid w:val="00AC2FFF"/>
    <w:rsid w:val="00AC6BC2"/>
    <w:rsid w:val="00AD027B"/>
    <w:rsid w:val="00B062DC"/>
    <w:rsid w:val="00B12141"/>
    <w:rsid w:val="00B16924"/>
    <w:rsid w:val="00B23455"/>
    <w:rsid w:val="00B27626"/>
    <w:rsid w:val="00B418AD"/>
    <w:rsid w:val="00B445B9"/>
    <w:rsid w:val="00B62350"/>
    <w:rsid w:val="00B6720D"/>
    <w:rsid w:val="00B7198E"/>
    <w:rsid w:val="00B83634"/>
    <w:rsid w:val="00B93443"/>
    <w:rsid w:val="00BA676C"/>
    <w:rsid w:val="00BC315D"/>
    <w:rsid w:val="00BF28EF"/>
    <w:rsid w:val="00BF2931"/>
    <w:rsid w:val="00C3036F"/>
    <w:rsid w:val="00C373EC"/>
    <w:rsid w:val="00C46097"/>
    <w:rsid w:val="00C4768E"/>
    <w:rsid w:val="00C560CE"/>
    <w:rsid w:val="00C70FAE"/>
    <w:rsid w:val="00C854EE"/>
    <w:rsid w:val="00C94CB7"/>
    <w:rsid w:val="00C971EF"/>
    <w:rsid w:val="00CD47EB"/>
    <w:rsid w:val="00CE3B10"/>
    <w:rsid w:val="00CF35C6"/>
    <w:rsid w:val="00CF6E6E"/>
    <w:rsid w:val="00D205F1"/>
    <w:rsid w:val="00D40D37"/>
    <w:rsid w:val="00D4676C"/>
    <w:rsid w:val="00D54FC9"/>
    <w:rsid w:val="00D64DCC"/>
    <w:rsid w:val="00D95A80"/>
    <w:rsid w:val="00DA41D4"/>
    <w:rsid w:val="00DB25DF"/>
    <w:rsid w:val="00DB72D5"/>
    <w:rsid w:val="00DE2A44"/>
    <w:rsid w:val="00DE3468"/>
    <w:rsid w:val="00E026C7"/>
    <w:rsid w:val="00E14BDD"/>
    <w:rsid w:val="00E27144"/>
    <w:rsid w:val="00E412C7"/>
    <w:rsid w:val="00E6353D"/>
    <w:rsid w:val="00E720BB"/>
    <w:rsid w:val="00E92F74"/>
    <w:rsid w:val="00E94348"/>
    <w:rsid w:val="00EB596F"/>
    <w:rsid w:val="00EC4B33"/>
    <w:rsid w:val="00ED0199"/>
    <w:rsid w:val="00ED0A34"/>
    <w:rsid w:val="00ED5BF8"/>
    <w:rsid w:val="00EE53E8"/>
    <w:rsid w:val="00F041B0"/>
    <w:rsid w:val="00F05501"/>
    <w:rsid w:val="00F52367"/>
    <w:rsid w:val="00F56D3D"/>
    <w:rsid w:val="00F6206A"/>
    <w:rsid w:val="00F63746"/>
    <w:rsid w:val="00F677A3"/>
    <w:rsid w:val="00FD2B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07F58"/>
  <w15:chartTrackingRefBased/>
  <w15:docId w15:val="{C0DE1D97-746E-456F-A962-3D0DD73BF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15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C315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C315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C315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C315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C31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1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1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1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15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C315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C315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C315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C315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C31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1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1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15D"/>
    <w:rPr>
      <w:rFonts w:eastAsiaTheme="majorEastAsia" w:cstheme="majorBidi"/>
      <w:color w:val="272727" w:themeColor="text1" w:themeTint="D8"/>
    </w:rPr>
  </w:style>
  <w:style w:type="paragraph" w:styleId="Title">
    <w:name w:val="Title"/>
    <w:basedOn w:val="Normal"/>
    <w:next w:val="Normal"/>
    <w:link w:val="TitleChar"/>
    <w:uiPriority w:val="10"/>
    <w:qFormat/>
    <w:rsid w:val="00BC3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1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1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15D"/>
    <w:pPr>
      <w:spacing w:before="160"/>
      <w:jc w:val="center"/>
    </w:pPr>
    <w:rPr>
      <w:i/>
      <w:iCs/>
      <w:color w:val="404040" w:themeColor="text1" w:themeTint="BF"/>
    </w:rPr>
  </w:style>
  <w:style w:type="character" w:customStyle="1" w:styleId="QuoteChar">
    <w:name w:val="Quote Char"/>
    <w:basedOn w:val="DefaultParagraphFont"/>
    <w:link w:val="Quote"/>
    <w:uiPriority w:val="29"/>
    <w:rsid w:val="00BC315D"/>
    <w:rPr>
      <w:i/>
      <w:iCs/>
      <w:color w:val="404040" w:themeColor="text1" w:themeTint="BF"/>
    </w:rPr>
  </w:style>
  <w:style w:type="paragraph" w:styleId="ListParagraph">
    <w:name w:val="List Paragraph"/>
    <w:basedOn w:val="Normal"/>
    <w:uiPriority w:val="34"/>
    <w:qFormat/>
    <w:rsid w:val="00BC315D"/>
    <w:pPr>
      <w:ind w:left="720"/>
      <w:contextualSpacing/>
    </w:pPr>
  </w:style>
  <w:style w:type="character" w:styleId="IntenseEmphasis">
    <w:name w:val="Intense Emphasis"/>
    <w:basedOn w:val="DefaultParagraphFont"/>
    <w:uiPriority w:val="21"/>
    <w:qFormat/>
    <w:rsid w:val="00BC315D"/>
    <w:rPr>
      <w:i/>
      <w:iCs/>
      <w:color w:val="2E74B5" w:themeColor="accent1" w:themeShade="BF"/>
    </w:rPr>
  </w:style>
  <w:style w:type="paragraph" w:styleId="IntenseQuote">
    <w:name w:val="Intense Quote"/>
    <w:basedOn w:val="Normal"/>
    <w:next w:val="Normal"/>
    <w:link w:val="IntenseQuoteChar"/>
    <w:uiPriority w:val="30"/>
    <w:qFormat/>
    <w:rsid w:val="00BC315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C315D"/>
    <w:rPr>
      <w:i/>
      <w:iCs/>
      <w:color w:val="2E74B5" w:themeColor="accent1" w:themeShade="BF"/>
    </w:rPr>
  </w:style>
  <w:style w:type="character" w:styleId="IntenseReference">
    <w:name w:val="Intense Reference"/>
    <w:basedOn w:val="DefaultParagraphFont"/>
    <w:uiPriority w:val="32"/>
    <w:qFormat/>
    <w:rsid w:val="00BC315D"/>
    <w:rPr>
      <w:b/>
      <w:bCs/>
      <w:smallCaps/>
      <w:color w:val="2E74B5" w:themeColor="accent1" w:themeShade="BF"/>
      <w:spacing w:val="5"/>
    </w:rPr>
  </w:style>
  <w:style w:type="character" w:styleId="Hyperlink">
    <w:name w:val="Hyperlink"/>
    <w:basedOn w:val="DefaultParagraphFont"/>
    <w:uiPriority w:val="99"/>
    <w:unhideWhenUsed/>
    <w:rsid w:val="002B3842"/>
    <w:rPr>
      <w:color w:val="0563C1" w:themeColor="hyperlink"/>
      <w:u w:val="single"/>
    </w:rPr>
  </w:style>
  <w:style w:type="character" w:styleId="UnresolvedMention">
    <w:name w:val="Unresolved Mention"/>
    <w:basedOn w:val="DefaultParagraphFont"/>
    <w:uiPriority w:val="99"/>
    <w:semiHidden/>
    <w:unhideWhenUsed/>
    <w:rsid w:val="002B3842"/>
    <w:rPr>
      <w:color w:val="605E5C"/>
      <w:shd w:val="clear" w:color="auto" w:fill="E1DFDD"/>
    </w:rPr>
  </w:style>
  <w:style w:type="paragraph" w:styleId="NormalWeb">
    <w:name w:val="Normal (Web)"/>
    <w:basedOn w:val="Normal"/>
    <w:uiPriority w:val="99"/>
    <w:semiHidden/>
    <w:unhideWhenUsed/>
    <w:rsid w:val="009F3BC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6353D"/>
    <w:rPr>
      <w:color w:val="954F72" w:themeColor="followedHyperlink"/>
      <w:u w:val="single"/>
    </w:rPr>
  </w:style>
  <w:style w:type="paragraph" w:styleId="Revision">
    <w:name w:val="Revision"/>
    <w:hidden/>
    <w:uiPriority w:val="99"/>
    <w:semiHidden/>
    <w:rsid w:val="00203878"/>
    <w:pPr>
      <w:spacing w:after="0" w:line="240" w:lineRule="auto"/>
    </w:pPr>
  </w:style>
  <w:style w:type="character" w:styleId="CommentReference">
    <w:name w:val="annotation reference"/>
    <w:basedOn w:val="DefaultParagraphFont"/>
    <w:uiPriority w:val="99"/>
    <w:semiHidden/>
    <w:unhideWhenUsed/>
    <w:rsid w:val="00203878"/>
    <w:rPr>
      <w:sz w:val="16"/>
      <w:szCs w:val="16"/>
    </w:rPr>
  </w:style>
  <w:style w:type="paragraph" w:styleId="CommentText">
    <w:name w:val="annotation text"/>
    <w:basedOn w:val="Normal"/>
    <w:link w:val="CommentTextChar"/>
    <w:uiPriority w:val="99"/>
    <w:unhideWhenUsed/>
    <w:rsid w:val="00203878"/>
    <w:pPr>
      <w:spacing w:line="240" w:lineRule="auto"/>
    </w:pPr>
    <w:rPr>
      <w:sz w:val="20"/>
      <w:szCs w:val="20"/>
    </w:rPr>
  </w:style>
  <w:style w:type="character" w:customStyle="1" w:styleId="CommentTextChar">
    <w:name w:val="Comment Text Char"/>
    <w:basedOn w:val="DefaultParagraphFont"/>
    <w:link w:val="CommentText"/>
    <w:uiPriority w:val="99"/>
    <w:rsid w:val="00203878"/>
    <w:rPr>
      <w:sz w:val="20"/>
      <w:szCs w:val="20"/>
    </w:rPr>
  </w:style>
  <w:style w:type="paragraph" w:styleId="CommentSubject">
    <w:name w:val="annotation subject"/>
    <w:basedOn w:val="CommentText"/>
    <w:next w:val="CommentText"/>
    <w:link w:val="CommentSubjectChar"/>
    <w:uiPriority w:val="99"/>
    <w:semiHidden/>
    <w:unhideWhenUsed/>
    <w:rsid w:val="00203878"/>
    <w:rPr>
      <w:b/>
      <w:bCs/>
    </w:rPr>
  </w:style>
  <w:style w:type="character" w:customStyle="1" w:styleId="CommentSubjectChar">
    <w:name w:val="Comment Subject Char"/>
    <w:basedOn w:val="CommentTextChar"/>
    <w:link w:val="CommentSubject"/>
    <w:uiPriority w:val="99"/>
    <w:semiHidden/>
    <w:rsid w:val="002038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11278">
      <w:bodyDiv w:val="1"/>
      <w:marLeft w:val="0"/>
      <w:marRight w:val="0"/>
      <w:marTop w:val="0"/>
      <w:marBottom w:val="0"/>
      <w:divBdr>
        <w:top w:val="none" w:sz="0" w:space="0" w:color="auto"/>
        <w:left w:val="none" w:sz="0" w:space="0" w:color="auto"/>
        <w:bottom w:val="none" w:sz="0" w:space="0" w:color="auto"/>
        <w:right w:val="none" w:sz="0" w:space="0" w:color="auto"/>
      </w:divBdr>
    </w:div>
    <w:div w:id="539168843">
      <w:bodyDiv w:val="1"/>
      <w:marLeft w:val="0"/>
      <w:marRight w:val="0"/>
      <w:marTop w:val="0"/>
      <w:marBottom w:val="0"/>
      <w:divBdr>
        <w:top w:val="none" w:sz="0" w:space="0" w:color="auto"/>
        <w:left w:val="none" w:sz="0" w:space="0" w:color="auto"/>
        <w:bottom w:val="none" w:sz="0" w:space="0" w:color="auto"/>
        <w:right w:val="none" w:sz="0" w:space="0" w:color="auto"/>
      </w:divBdr>
    </w:div>
    <w:div w:id="540827232">
      <w:bodyDiv w:val="1"/>
      <w:marLeft w:val="0"/>
      <w:marRight w:val="0"/>
      <w:marTop w:val="0"/>
      <w:marBottom w:val="0"/>
      <w:divBdr>
        <w:top w:val="none" w:sz="0" w:space="0" w:color="auto"/>
        <w:left w:val="none" w:sz="0" w:space="0" w:color="auto"/>
        <w:bottom w:val="none" w:sz="0" w:space="0" w:color="auto"/>
        <w:right w:val="none" w:sz="0" w:space="0" w:color="auto"/>
      </w:divBdr>
    </w:div>
    <w:div w:id="796223705">
      <w:bodyDiv w:val="1"/>
      <w:marLeft w:val="0"/>
      <w:marRight w:val="0"/>
      <w:marTop w:val="0"/>
      <w:marBottom w:val="0"/>
      <w:divBdr>
        <w:top w:val="none" w:sz="0" w:space="0" w:color="auto"/>
        <w:left w:val="none" w:sz="0" w:space="0" w:color="auto"/>
        <w:bottom w:val="none" w:sz="0" w:space="0" w:color="auto"/>
        <w:right w:val="none" w:sz="0" w:space="0" w:color="auto"/>
      </w:divBdr>
    </w:div>
    <w:div w:id="815099895">
      <w:bodyDiv w:val="1"/>
      <w:marLeft w:val="0"/>
      <w:marRight w:val="0"/>
      <w:marTop w:val="0"/>
      <w:marBottom w:val="0"/>
      <w:divBdr>
        <w:top w:val="none" w:sz="0" w:space="0" w:color="auto"/>
        <w:left w:val="none" w:sz="0" w:space="0" w:color="auto"/>
        <w:bottom w:val="none" w:sz="0" w:space="0" w:color="auto"/>
        <w:right w:val="none" w:sz="0" w:space="0" w:color="auto"/>
      </w:divBdr>
    </w:div>
    <w:div w:id="1143960337">
      <w:bodyDiv w:val="1"/>
      <w:marLeft w:val="0"/>
      <w:marRight w:val="0"/>
      <w:marTop w:val="0"/>
      <w:marBottom w:val="0"/>
      <w:divBdr>
        <w:top w:val="none" w:sz="0" w:space="0" w:color="auto"/>
        <w:left w:val="none" w:sz="0" w:space="0" w:color="auto"/>
        <w:bottom w:val="none" w:sz="0" w:space="0" w:color="auto"/>
        <w:right w:val="none" w:sz="0" w:space="0" w:color="auto"/>
      </w:divBdr>
    </w:div>
    <w:div w:id="1255553360">
      <w:bodyDiv w:val="1"/>
      <w:marLeft w:val="0"/>
      <w:marRight w:val="0"/>
      <w:marTop w:val="0"/>
      <w:marBottom w:val="0"/>
      <w:divBdr>
        <w:top w:val="none" w:sz="0" w:space="0" w:color="auto"/>
        <w:left w:val="none" w:sz="0" w:space="0" w:color="auto"/>
        <w:bottom w:val="none" w:sz="0" w:space="0" w:color="auto"/>
        <w:right w:val="none" w:sz="0" w:space="0" w:color="auto"/>
      </w:divBdr>
    </w:div>
    <w:div w:id="1456410736">
      <w:bodyDiv w:val="1"/>
      <w:marLeft w:val="0"/>
      <w:marRight w:val="0"/>
      <w:marTop w:val="0"/>
      <w:marBottom w:val="0"/>
      <w:divBdr>
        <w:top w:val="none" w:sz="0" w:space="0" w:color="auto"/>
        <w:left w:val="none" w:sz="0" w:space="0" w:color="auto"/>
        <w:bottom w:val="none" w:sz="0" w:space="0" w:color="auto"/>
        <w:right w:val="none" w:sz="0" w:space="0" w:color="auto"/>
      </w:divBdr>
    </w:div>
    <w:div w:id="1524902990">
      <w:bodyDiv w:val="1"/>
      <w:marLeft w:val="0"/>
      <w:marRight w:val="0"/>
      <w:marTop w:val="0"/>
      <w:marBottom w:val="0"/>
      <w:divBdr>
        <w:top w:val="none" w:sz="0" w:space="0" w:color="auto"/>
        <w:left w:val="none" w:sz="0" w:space="0" w:color="auto"/>
        <w:bottom w:val="none" w:sz="0" w:space="0" w:color="auto"/>
        <w:right w:val="none" w:sz="0" w:space="0" w:color="auto"/>
      </w:divBdr>
    </w:div>
    <w:div w:id="2052683774">
      <w:bodyDiv w:val="1"/>
      <w:marLeft w:val="0"/>
      <w:marRight w:val="0"/>
      <w:marTop w:val="0"/>
      <w:marBottom w:val="0"/>
      <w:divBdr>
        <w:top w:val="none" w:sz="0" w:space="0" w:color="auto"/>
        <w:left w:val="none" w:sz="0" w:space="0" w:color="auto"/>
        <w:bottom w:val="none" w:sz="0" w:space="0" w:color="auto"/>
        <w:right w:val="none" w:sz="0" w:space="0" w:color="auto"/>
      </w:divBdr>
    </w:div>
    <w:div w:id="2053728719">
      <w:bodyDiv w:val="1"/>
      <w:marLeft w:val="0"/>
      <w:marRight w:val="0"/>
      <w:marTop w:val="0"/>
      <w:marBottom w:val="0"/>
      <w:divBdr>
        <w:top w:val="none" w:sz="0" w:space="0" w:color="auto"/>
        <w:left w:val="none" w:sz="0" w:space="0" w:color="auto"/>
        <w:bottom w:val="none" w:sz="0" w:space="0" w:color="auto"/>
        <w:right w:val="none" w:sz="0" w:space="0" w:color="auto"/>
      </w:divBdr>
    </w:div>
    <w:div w:id="2085294334">
      <w:bodyDiv w:val="1"/>
      <w:marLeft w:val="0"/>
      <w:marRight w:val="0"/>
      <w:marTop w:val="0"/>
      <w:marBottom w:val="0"/>
      <w:divBdr>
        <w:top w:val="none" w:sz="0" w:space="0" w:color="auto"/>
        <w:left w:val="none" w:sz="0" w:space="0" w:color="auto"/>
        <w:bottom w:val="none" w:sz="0" w:space="0" w:color="auto"/>
        <w:right w:val="none" w:sz="0" w:space="0" w:color="auto"/>
      </w:divBdr>
    </w:div>
    <w:div w:id="21242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andidates_of_the_2025_Australian_federal_election" TargetMode="External"/><Relationship Id="rId18" Type="http://schemas.openxmlformats.org/officeDocument/2006/relationships/hyperlink" Target="https://www.unhcr.org/au/about-unhcr/who-we-protect/refugee" TargetMode="External"/><Relationship Id="rId26" Type="http://schemas.openxmlformats.org/officeDocument/2006/relationships/hyperlink" Target="https://www.hrlc.org.au/human-rights-case-summaries/2024/05/28/high-court-ruling-in-asf17-v-commonwealth-of-australia" TargetMode="External"/><Relationship Id="rId39" Type="http://schemas.openxmlformats.org/officeDocument/2006/relationships/hyperlink" Target="https://www.refugeecouncil.org.au/is-australias-response-to-refugees-generous/" TargetMode="External"/><Relationship Id="rId21" Type="http://schemas.openxmlformats.org/officeDocument/2006/relationships/hyperlink" Target="https://www.liberal.org.au/wp-content/uploads/2025/01/The-Priorities-of-a-Dutton-Coalition-Government.pdf" TargetMode="External"/><Relationship Id="rId34" Type="http://schemas.openxmlformats.org/officeDocument/2006/relationships/hyperlink" Target="https://www.hrlc.org.au/" TargetMode="External"/><Relationship Id="rId42" Type="http://schemas.openxmlformats.org/officeDocument/2006/relationships/hyperlink" Target="https://www.theguardian.com/australia-news/2016/aug/10/the-nauru-files-2000-leaked-reports-reveal-scale-of-abuse-of-children-in-australian-offshore-detention" TargetMode="External"/><Relationship Id="rId47" Type="http://schemas.openxmlformats.org/officeDocument/2006/relationships/hyperlink" Target="https://www.unsw.edu.au/content/dam/pdfs/law/kaldor/resources/2024-05-factsheet/2024-05-cost-of-australia%27s-refugee-and-aslyum-policy.pdf" TargetMode="External"/><Relationship Id="rId50" Type="http://schemas.openxmlformats.org/officeDocument/2006/relationships/hyperlink" Target="https://www.unsw.edu.au/content/dam/pdfs/unsw-adobe-websites/kaldor-centre/2023-09-research-briefs/2023-09-Research-Brief_Fast-track_final.pdf" TargetMode="External"/><Relationship Id="rId55" Type="http://schemas.openxmlformats.org/officeDocument/2006/relationships/theme" Target="theme/theme1.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www.aph.gov.au/Senators_and_Members/Parliamentarian_Search_Results?q=&amp;sen=1&amp;par=-1&amp;gen=0&amp;ps=0" TargetMode="External"/><Relationship Id="rId29" Type="http://schemas.openxmlformats.org/officeDocument/2006/relationships/hyperlink" Target="https://www.sbs.com.au/news/article/an-under-investigation-company-and-its-role-with-asylum-seekers-on-nauru/gwna4g8vw" TargetMode="External"/><Relationship Id="rId11" Type="http://schemas.openxmlformats.org/officeDocument/2006/relationships/image" Target="media/image5.png"/><Relationship Id="rId24" Type="http://schemas.openxmlformats.org/officeDocument/2006/relationships/hyperlink" Target="https://www.unsw.edu.au/content/dam/pdfs/law/kaldor/resources/2024-05-factsheet/2024-05-cost-of-australia%27s-refugee-and-aslyum-policy.pdf" TargetMode="External"/><Relationship Id="rId32" Type="http://schemas.openxmlformats.org/officeDocument/2006/relationships/hyperlink" Target="https://www.refugeecouncil.org.au/" TargetMode="External"/><Relationship Id="rId37" Type="http://schemas.openxmlformats.org/officeDocument/2006/relationships/hyperlink" Target="https://www.homeaffairs.gov.au/reports-and-pubs/files/richardson-review/richardson-review-report.pdf" TargetMode="External"/><Relationship Id="rId40" Type="http://schemas.openxmlformats.org/officeDocument/2006/relationships/hyperlink" Target="https://www.refugeecouncil.org.au/wp-content/uploads/2023/08/Global-Trends-2013-22.pdf" TargetMode="External"/><Relationship Id="rId45" Type="http://schemas.openxmlformats.org/officeDocument/2006/relationships/hyperlink" Target="https://www.amnesty.org.au/island-of-despair-nauru-refugee-report-2016/" TargetMode="External"/><Relationship Id="rId53" Type="http://schemas.openxmlformats.org/officeDocument/2006/relationships/hyperlink" Target="https://www.unsw.edu.au/content/dam/pdfs/unsw-adobe-websites/kaldor-centre/20023-09-kaldor-principles/2023-09-Kaldor_Centre_Principles_for_Australian_Refugee_Policy_Summary_Mar22.pdf" TargetMode="External"/><Relationship Id="rId5" Type="http://schemas.openxmlformats.org/officeDocument/2006/relationships/image" Target="media/image1.png"/><Relationship Id="rId10" Type="http://schemas.openxmlformats.org/officeDocument/2006/relationships/hyperlink" Target="https://ruralaustraliansforrefugees.org.au/write-a-letter" TargetMode="External"/><Relationship Id="rId19" Type="http://schemas.openxmlformats.org/officeDocument/2006/relationships/hyperlink" Target="https://www.hrlc.org.au/human-rights-case-summaries/2024/05/28/high-court-ruling-in-asf17-v-commonwealth-of-australia" TargetMode="External"/><Relationship Id="rId31" Type="http://schemas.openxmlformats.org/officeDocument/2006/relationships/hyperlink" Target="https://www.refugeecouncil.org.au/the-federal-budget-what-it-means-for-refugees-and-people-seeking-humanitarian-protection/" TargetMode="External"/><Relationship Id="rId44" Type="http://schemas.openxmlformats.org/officeDocument/2006/relationships/hyperlink" Target="https://www.ohchr.org/en/press-releases/2025/01/australia-responsible-arbitrary-detention-asylum-seekers-offshore-facilities" TargetMode="External"/><Relationship Id="rId52" Type="http://schemas.openxmlformats.org/officeDocument/2006/relationships/hyperlink" Target="https://humanrights.gov.au/our-work/asylum-seekers-and-refugees/publications/pathways-protection-human-rights-based-response" TargetMode="External"/><Relationship Id="rId4" Type="http://schemas.openxmlformats.org/officeDocument/2006/relationships/webSettings" Target="webSettings.xml"/><Relationship Id="rId9" Type="http://schemas.openxmlformats.org/officeDocument/2006/relationships/hyperlink" Target="https://aran.net.au/resources/letter-writing/" TargetMode="External"/><Relationship Id="rId14" Type="http://schemas.openxmlformats.org/officeDocument/2006/relationships/hyperlink" Target="https://www.aec.gov.au" TargetMode="External"/><Relationship Id="rId22" Type="http://schemas.openxmlformats.org/officeDocument/2006/relationships/hyperlink" Target="https://www.alp.org.au/about/national-platform" TargetMode="External"/><Relationship Id="rId27" Type="http://schemas.openxmlformats.org/officeDocument/2006/relationships/hyperlink" Target="https://www.refugeecouncil.org.au/federal-budget-summary/" TargetMode="External"/><Relationship Id="rId30" Type="http://schemas.openxmlformats.org/officeDocument/2006/relationships/hyperlink" Target="https://www.refugeecouncil.org.au/wp-content/uploads/2023/08/Global-Trends-2013-22.pdf" TargetMode="External"/><Relationship Id="rId35" Type="http://schemas.openxmlformats.org/officeDocument/2006/relationships/hyperlink" Target="https://www.asyluminsight.com/" TargetMode="External"/><Relationship Id="rId43" Type="http://schemas.openxmlformats.org/officeDocument/2006/relationships/hyperlink" Target="https://www.aph.gov.au/Parliamentary_Business/Committees/Senate/Legal_and_Constitutional_Affairs/NauruandManusRPCs/Report/c07" TargetMode="External"/><Relationship Id="rId48" Type="http://schemas.openxmlformats.org/officeDocument/2006/relationships/hyperlink" Target="https://www.equityeconomics.com.au/report-archive/at-what-cost" TargetMode="External"/><Relationship Id="rId8" Type="http://schemas.openxmlformats.org/officeDocument/2006/relationships/image" Target="media/image4.jpeg"/><Relationship Id="rId51" Type="http://schemas.openxmlformats.org/officeDocument/2006/relationships/hyperlink" Target="https://www.refugeecouncil.org.au/wp-content/uploads/2024/06/RCOA-Key-Points-on-2024-25-Discussion-Paper.pdf" TargetMode="External"/><Relationship Id="rId3" Type="http://schemas.openxmlformats.org/officeDocument/2006/relationships/settings" Target="settings.xml"/><Relationship Id="rId12" Type="http://schemas.openxmlformats.org/officeDocument/2006/relationships/image" Target="cid:image001.png@01DB9EB1.D1EAFD40" TargetMode="External"/><Relationship Id="rId17" Type="http://schemas.openxmlformats.org/officeDocument/2006/relationships/hyperlink" Target="https://drive.google.com/drive/folders/1ewfURkOnuwXmQ86wtp-YhsIsbiM_ahE4" TargetMode="External"/><Relationship Id="rId25" Type="http://schemas.openxmlformats.org/officeDocument/2006/relationships/hyperlink" Target="https://www.refugeecouncil.org.au/detention-australia-statistics/10/" TargetMode="External"/><Relationship Id="rId33" Type="http://schemas.openxmlformats.org/officeDocument/2006/relationships/hyperlink" Target="https://www.unsw.edu.au/kaldor-centre" TargetMode="External"/><Relationship Id="rId38" Type="http://schemas.openxmlformats.org/officeDocument/2006/relationships/hyperlink" Target="https://arts.unimelb.edu.au/school-of-social-and-political-sciences/our-research/comparative-network-on-refugee-externalisation-policies/blog/secrecy-and-abuse-in-australias-immigration-detention-systems" TargetMode="External"/><Relationship Id="rId46" Type="http://schemas.openxmlformats.org/officeDocument/2006/relationships/hyperlink" Target="https://www.refugeecouncil.org.au/operation-sovereign-borders-offshore-detention-statistics/7/" TargetMode="External"/><Relationship Id="rId20" Type="http://schemas.openxmlformats.org/officeDocument/2006/relationships/hyperlink" Target="https://dantehan.com.au/2024/12/18/labors-immigration-failure/" TargetMode="External"/><Relationship Id="rId41" Type="http://schemas.openxmlformats.org/officeDocument/2006/relationships/hyperlink" Target="https://humanrights.gov.au/our-work/asylum-seekers-and-refugees/publications/last-resort-national-inquiry-children-immigration"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www.afr.com/politics/federal/climate-200-s-plan-for-a-second-teal-wave-20241217-p5kyys" TargetMode="External"/><Relationship Id="rId23" Type="http://schemas.openxmlformats.org/officeDocument/2006/relationships/hyperlink" Target="https://greens.org.au/campaigns/close-the-camps" TargetMode="External"/><Relationship Id="rId28" Type="http://schemas.openxmlformats.org/officeDocument/2006/relationships/hyperlink" Target="https://www.theguardian.com/australia-news/2024/dec/17/immigration-detention-subcontractor-spotless-facility-services-accused-price-fixing-adf-contracts-ntwnfb" TargetMode="External"/><Relationship Id="rId36" Type="http://schemas.openxmlformats.org/officeDocument/2006/relationships/hyperlink" Target="https://www.theguardian.com/australia-news/2025/jan/11/i-felt-less-human-not-human-at-all-australia-faces-moral-crossroads-over-nauru" TargetMode="External"/><Relationship Id="rId49" Type="http://schemas.openxmlformats.org/officeDocument/2006/relationships/hyperlink" Target="https://www.kaldorcentre.unsw.edu.au/sites/kaldorcentre.unsw.edu.au/files/Policy_Brief_11_Offshore_Process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5017</Words>
  <Characters>28598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Esmond</dc:creator>
  <cp:keywords/>
  <dc:description/>
  <cp:lastModifiedBy>Paul Dunn and Marie Hapke</cp:lastModifiedBy>
  <cp:revision>9</cp:revision>
  <dcterms:created xsi:type="dcterms:W3CDTF">2025-04-03T00:51:00Z</dcterms:created>
  <dcterms:modified xsi:type="dcterms:W3CDTF">2025-04-04T00:15:00Z</dcterms:modified>
</cp:coreProperties>
</file>