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D92B" w14:textId="4F2A87E5" w:rsidR="00400C50" w:rsidRDefault="00CD71E7" w:rsidP="00D65A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D71E7">
        <w:rPr>
          <w:b/>
          <w:sz w:val="24"/>
          <w:szCs w:val="24"/>
        </w:rPr>
        <w:t>A</w:t>
      </w:r>
      <w:r w:rsidR="009223E5">
        <w:rPr>
          <w:b/>
          <w:sz w:val="24"/>
          <w:szCs w:val="24"/>
        </w:rPr>
        <w:t>n open letter</w:t>
      </w:r>
      <w:r w:rsidR="00D001C7">
        <w:rPr>
          <w:b/>
          <w:sz w:val="24"/>
          <w:szCs w:val="24"/>
        </w:rPr>
        <w:t xml:space="preserve"> to</w:t>
      </w:r>
      <w:r w:rsidR="008B077A">
        <w:rPr>
          <w:b/>
          <w:sz w:val="24"/>
          <w:szCs w:val="24"/>
        </w:rPr>
        <w:t xml:space="preserve"> Scott Morrison</w:t>
      </w:r>
      <w:r w:rsidR="00351ACE">
        <w:rPr>
          <w:b/>
          <w:sz w:val="24"/>
          <w:szCs w:val="24"/>
        </w:rPr>
        <w:t>, Prime Minister</w:t>
      </w:r>
    </w:p>
    <w:p w14:paraId="502946F4" w14:textId="4AC6FA53" w:rsidR="008B077A" w:rsidRDefault="008B077A" w:rsidP="008B07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Prime Minister,</w:t>
      </w:r>
    </w:p>
    <w:p w14:paraId="34785096" w14:textId="618C06C3" w:rsidR="009F1CB5" w:rsidRDefault="008B077A" w:rsidP="00400C50">
      <w:pPr>
        <w:rPr>
          <w:sz w:val="24"/>
          <w:szCs w:val="24"/>
        </w:rPr>
      </w:pPr>
      <w:r>
        <w:rPr>
          <w:sz w:val="24"/>
          <w:szCs w:val="24"/>
        </w:rPr>
        <w:t>We, the undersigned, are well aware that the international community faces serious challenges in dealing with the millions of people around the world who have been forced to flee their country</w:t>
      </w:r>
      <w:r w:rsidR="00D81EB1">
        <w:rPr>
          <w:sz w:val="24"/>
          <w:szCs w:val="24"/>
        </w:rPr>
        <w:t>.</w:t>
      </w:r>
    </w:p>
    <w:p w14:paraId="249CEC19" w14:textId="409B50A6" w:rsidR="008B077A" w:rsidRDefault="008B077A" w:rsidP="00400C50">
      <w:pPr>
        <w:rPr>
          <w:sz w:val="24"/>
          <w:szCs w:val="24"/>
        </w:rPr>
      </w:pPr>
      <w:r>
        <w:rPr>
          <w:sz w:val="24"/>
          <w:szCs w:val="24"/>
        </w:rPr>
        <w:t>Detaining people indefinitely on remote islands, away from public scrutiny, however, can never be a part of the solution. More than 100 children remain on Nauru. Many of them have only known a life in detention. A large number of them have significant mental health issues. Current government policy is deliberately cruel, utterly inhumane, morally indefensible, and unsustainable.</w:t>
      </w:r>
      <w:r w:rsidR="00D81EB1">
        <w:rPr>
          <w:sz w:val="24"/>
          <w:szCs w:val="24"/>
        </w:rPr>
        <w:t xml:space="preserve"> We have a humanitarian catastrophe on our hands which has been deliberately created to achieve political objectives.</w:t>
      </w:r>
    </w:p>
    <w:p w14:paraId="01148937" w14:textId="121CC9B6" w:rsidR="008B077A" w:rsidRPr="00400C50" w:rsidRDefault="008B077A" w:rsidP="00400C50">
      <w:pPr>
        <w:rPr>
          <w:sz w:val="24"/>
          <w:szCs w:val="24"/>
        </w:rPr>
      </w:pPr>
      <w:r>
        <w:rPr>
          <w:sz w:val="24"/>
          <w:szCs w:val="24"/>
        </w:rPr>
        <w:t xml:space="preserve">We therefore call on your government to immediately evacuate all the </w:t>
      </w:r>
      <w:r w:rsidR="000B6BB3">
        <w:rPr>
          <w:sz w:val="24"/>
          <w:szCs w:val="24"/>
        </w:rPr>
        <w:t>children, men and women</w:t>
      </w:r>
      <w:r>
        <w:rPr>
          <w:sz w:val="24"/>
          <w:szCs w:val="24"/>
        </w:rPr>
        <w:t xml:space="preserve"> currently</w:t>
      </w:r>
      <w:r w:rsidR="00D366F6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on Nauru. They must be brought to Australia to receive appropriate care and resettlement here or</w:t>
      </w:r>
      <w:r w:rsidR="00D366F6">
        <w:rPr>
          <w:sz w:val="24"/>
          <w:szCs w:val="24"/>
        </w:rPr>
        <w:t xml:space="preserve"> eventually</w:t>
      </w:r>
      <w:r>
        <w:rPr>
          <w:sz w:val="24"/>
          <w:szCs w:val="24"/>
        </w:rPr>
        <w:t xml:space="preserve"> in other safe countries prepared to accept them.</w:t>
      </w:r>
      <w:r w:rsidR="00065373">
        <w:rPr>
          <w:sz w:val="24"/>
          <w:szCs w:val="24"/>
        </w:rPr>
        <w:t xml:space="preserve"> Enough is enough!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4985"/>
        <w:gridCol w:w="2181"/>
      </w:tblGrid>
      <w:tr w:rsidR="00996DCF" w14:paraId="555929F4" w14:textId="77777777" w:rsidTr="0052784B">
        <w:trPr>
          <w:trHeight w:val="586"/>
        </w:trPr>
        <w:tc>
          <w:tcPr>
            <w:tcW w:w="3369" w:type="dxa"/>
          </w:tcPr>
          <w:p w14:paraId="06B866F5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6B527E06" w14:textId="77777777" w:rsidR="00996DCF" w:rsidRPr="002E0BA7" w:rsidRDefault="00996DCF" w:rsidP="0052784B">
            <w:pPr>
              <w:jc w:val="center"/>
              <w:rPr>
                <w:b/>
                <w:sz w:val="24"/>
                <w:szCs w:val="24"/>
              </w:rPr>
            </w:pPr>
            <w:r w:rsidRPr="002E0B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03" w:type="dxa"/>
          </w:tcPr>
          <w:p w14:paraId="56B98EC9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27A7905C" w14:textId="77777777" w:rsidR="00996DCF" w:rsidRPr="002E0BA7" w:rsidRDefault="00996DCF" w:rsidP="00527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210" w:type="dxa"/>
          </w:tcPr>
          <w:p w14:paraId="6259DD01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2C80696C" w14:textId="77777777" w:rsidR="00996DCF" w:rsidRPr="002E0BA7" w:rsidRDefault="00996DCF" w:rsidP="00527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</w:tr>
      <w:tr w:rsidR="00996DCF" w14:paraId="74B330BD" w14:textId="77777777" w:rsidTr="0052784B">
        <w:trPr>
          <w:trHeight w:val="586"/>
        </w:trPr>
        <w:tc>
          <w:tcPr>
            <w:tcW w:w="3369" w:type="dxa"/>
          </w:tcPr>
          <w:p w14:paraId="58AB47B0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EA00CE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2DBED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6FE4BEA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0FCBBAC7" w14:textId="77777777" w:rsidTr="0052784B">
        <w:trPr>
          <w:trHeight w:val="586"/>
        </w:trPr>
        <w:tc>
          <w:tcPr>
            <w:tcW w:w="3369" w:type="dxa"/>
          </w:tcPr>
          <w:p w14:paraId="1961AF9C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39AAB58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FAC273B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3A6A0196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52447AE8" w14:textId="77777777" w:rsidTr="0052784B">
        <w:trPr>
          <w:trHeight w:val="586"/>
        </w:trPr>
        <w:tc>
          <w:tcPr>
            <w:tcW w:w="3369" w:type="dxa"/>
          </w:tcPr>
          <w:p w14:paraId="15C90B42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5CC1A7D6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C5093D0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A434897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0940847A" w14:textId="77777777" w:rsidTr="0052784B">
        <w:trPr>
          <w:trHeight w:val="586"/>
        </w:trPr>
        <w:tc>
          <w:tcPr>
            <w:tcW w:w="3369" w:type="dxa"/>
          </w:tcPr>
          <w:p w14:paraId="282BFD02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A9610B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A0B1D69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7740716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49675D95" w14:textId="77777777" w:rsidTr="0052784B">
        <w:trPr>
          <w:trHeight w:val="586"/>
        </w:trPr>
        <w:tc>
          <w:tcPr>
            <w:tcW w:w="3369" w:type="dxa"/>
          </w:tcPr>
          <w:p w14:paraId="0B26F99D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7142C5D6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9AC9FB9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E785525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2AC02D91" w14:textId="77777777" w:rsidTr="0052784B">
        <w:trPr>
          <w:trHeight w:val="586"/>
        </w:trPr>
        <w:tc>
          <w:tcPr>
            <w:tcW w:w="3369" w:type="dxa"/>
          </w:tcPr>
          <w:p w14:paraId="1D7E019C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06108768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3274A1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5514B3C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51D6975A" w14:textId="77777777" w:rsidTr="0052784B">
        <w:trPr>
          <w:trHeight w:val="586"/>
        </w:trPr>
        <w:tc>
          <w:tcPr>
            <w:tcW w:w="3369" w:type="dxa"/>
          </w:tcPr>
          <w:p w14:paraId="29A0D551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1A243C66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B2DE2D4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A63CDB0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5477F37A" w14:textId="77777777" w:rsidTr="0052784B">
        <w:trPr>
          <w:trHeight w:val="586"/>
        </w:trPr>
        <w:tc>
          <w:tcPr>
            <w:tcW w:w="3369" w:type="dxa"/>
          </w:tcPr>
          <w:p w14:paraId="30793D4D" w14:textId="77777777" w:rsidR="00996DCF" w:rsidRDefault="00996DCF" w:rsidP="0052784B">
            <w:pPr>
              <w:rPr>
                <w:sz w:val="24"/>
                <w:szCs w:val="24"/>
              </w:rPr>
            </w:pPr>
          </w:p>
          <w:p w14:paraId="36317223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21F48747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3CF66B1C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15244336" w14:textId="77777777" w:rsidTr="0052784B">
        <w:trPr>
          <w:trHeight w:val="586"/>
        </w:trPr>
        <w:tc>
          <w:tcPr>
            <w:tcW w:w="3369" w:type="dxa"/>
          </w:tcPr>
          <w:p w14:paraId="18C47527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3CF06E0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847919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6CA871D7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7DE86F10" w14:textId="77777777" w:rsidTr="0052784B">
        <w:trPr>
          <w:trHeight w:val="586"/>
        </w:trPr>
        <w:tc>
          <w:tcPr>
            <w:tcW w:w="3369" w:type="dxa"/>
          </w:tcPr>
          <w:p w14:paraId="2B333D12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7BA95D5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C12F25A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0CF8F7BC" w14:textId="77777777" w:rsidTr="0052784B">
        <w:trPr>
          <w:trHeight w:val="586"/>
        </w:trPr>
        <w:tc>
          <w:tcPr>
            <w:tcW w:w="3369" w:type="dxa"/>
          </w:tcPr>
          <w:p w14:paraId="58F9A921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7CDA3B9D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B2DF410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3BDFD1EE" w14:textId="77777777" w:rsidTr="0052784B">
        <w:trPr>
          <w:trHeight w:val="586"/>
        </w:trPr>
        <w:tc>
          <w:tcPr>
            <w:tcW w:w="3369" w:type="dxa"/>
          </w:tcPr>
          <w:p w14:paraId="4644ACAE" w14:textId="77777777" w:rsidR="00996DCF" w:rsidRDefault="00996DCF" w:rsidP="0052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53A170B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36D1C33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  <w:tr w:rsidR="00996DCF" w14:paraId="7942BA78" w14:textId="77777777" w:rsidTr="0052784B">
        <w:trPr>
          <w:trHeight w:val="586"/>
        </w:trPr>
        <w:tc>
          <w:tcPr>
            <w:tcW w:w="3369" w:type="dxa"/>
          </w:tcPr>
          <w:p w14:paraId="1485659D" w14:textId="77777777" w:rsidR="00996DCF" w:rsidRDefault="00996DCF" w:rsidP="00996DCF">
            <w:pPr>
              <w:tabs>
                <w:tab w:val="center" w:pos="15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5C97FCD1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4DCAD463" w14:textId="77777777" w:rsidR="00996DCF" w:rsidRDefault="00996DCF" w:rsidP="0052784B">
            <w:pPr>
              <w:rPr>
                <w:sz w:val="24"/>
                <w:szCs w:val="24"/>
              </w:rPr>
            </w:pPr>
          </w:p>
        </w:tc>
      </w:tr>
    </w:tbl>
    <w:p w14:paraId="216C437E" w14:textId="77777777" w:rsidR="00D1689A" w:rsidRDefault="00D366F6" w:rsidP="00D3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D1F9FF6" w14:textId="771FFE50" w:rsidR="00996DCF" w:rsidRDefault="00D366F6" w:rsidP="00D366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DCF">
        <w:rPr>
          <w:sz w:val="24"/>
          <w:szCs w:val="24"/>
        </w:rPr>
        <w:t>Published by Bellingen and Nambucca District RAR</w:t>
      </w:r>
      <w:r w:rsidR="008B077A">
        <w:rPr>
          <w:sz w:val="24"/>
          <w:szCs w:val="24"/>
        </w:rPr>
        <w:t>.</w:t>
      </w:r>
      <w:r w:rsidR="00996DCF">
        <w:rPr>
          <w:sz w:val="24"/>
          <w:szCs w:val="24"/>
        </w:rPr>
        <w:t xml:space="preserve"> Email: bellingen.rar@gmail.com</w:t>
      </w:r>
      <w:r w:rsidR="008B077A">
        <w:rPr>
          <w:sz w:val="24"/>
          <w:szCs w:val="24"/>
        </w:rPr>
        <w:t>.</w:t>
      </w:r>
    </w:p>
    <w:p w14:paraId="5148708A" w14:textId="664334E3" w:rsidR="00D50FBF" w:rsidRPr="00996DCF" w:rsidRDefault="00607DF4" w:rsidP="00D50FB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</w:t>
      </w:r>
      <w:r w:rsidR="00D50FBF">
        <w:rPr>
          <w:sz w:val="24"/>
          <w:szCs w:val="24"/>
        </w:rPr>
        <w:t>eturn completed sheet to: Mike Griffin, 39, Rogers Drive, Valla Beach, NSW 2448</w:t>
      </w:r>
      <w:r w:rsidR="00D366F6">
        <w:rPr>
          <w:sz w:val="24"/>
          <w:szCs w:val="24"/>
        </w:rPr>
        <w:t xml:space="preserve"> by 12</w:t>
      </w:r>
      <w:r w:rsidR="00D366F6" w:rsidRPr="00D366F6">
        <w:rPr>
          <w:sz w:val="24"/>
          <w:szCs w:val="24"/>
          <w:vertAlign w:val="superscript"/>
        </w:rPr>
        <w:t>th</w:t>
      </w:r>
      <w:r w:rsidR="00D366F6">
        <w:rPr>
          <w:sz w:val="24"/>
          <w:szCs w:val="24"/>
        </w:rPr>
        <w:t xml:space="preserve"> Dec 2018</w:t>
      </w:r>
    </w:p>
    <w:sectPr w:rsidR="00D50FBF" w:rsidRPr="00996DCF" w:rsidSect="00CD7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04E1" w14:textId="77777777" w:rsidR="00421FAF" w:rsidRDefault="00421FAF" w:rsidP="009D6C04">
      <w:pPr>
        <w:spacing w:after="0" w:line="240" w:lineRule="auto"/>
      </w:pPr>
      <w:r>
        <w:separator/>
      </w:r>
    </w:p>
  </w:endnote>
  <w:endnote w:type="continuationSeparator" w:id="0">
    <w:p w14:paraId="2E2EBAEB" w14:textId="77777777" w:rsidR="00421FAF" w:rsidRDefault="00421FAF" w:rsidP="009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2F11" w14:textId="77777777" w:rsidR="00421FAF" w:rsidRDefault="00421FAF" w:rsidP="009D6C04">
      <w:pPr>
        <w:spacing w:after="0" w:line="240" w:lineRule="auto"/>
      </w:pPr>
      <w:r>
        <w:separator/>
      </w:r>
    </w:p>
  </w:footnote>
  <w:footnote w:type="continuationSeparator" w:id="0">
    <w:p w14:paraId="72D0ACCC" w14:textId="77777777" w:rsidR="00421FAF" w:rsidRDefault="00421FAF" w:rsidP="009D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02DB"/>
    <w:multiLevelType w:val="hybridMultilevel"/>
    <w:tmpl w:val="85F8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E7"/>
    <w:rsid w:val="00065373"/>
    <w:rsid w:val="000B6BB3"/>
    <w:rsid w:val="000C06F7"/>
    <w:rsid w:val="0024690B"/>
    <w:rsid w:val="00266615"/>
    <w:rsid w:val="002D4D71"/>
    <w:rsid w:val="003211A6"/>
    <w:rsid w:val="00323AB5"/>
    <w:rsid w:val="0032755B"/>
    <w:rsid w:val="00351ACE"/>
    <w:rsid w:val="00400C50"/>
    <w:rsid w:val="00421FAF"/>
    <w:rsid w:val="004A2C40"/>
    <w:rsid w:val="00564075"/>
    <w:rsid w:val="00607DF4"/>
    <w:rsid w:val="006A606B"/>
    <w:rsid w:val="006D3489"/>
    <w:rsid w:val="0073158A"/>
    <w:rsid w:val="00807ABA"/>
    <w:rsid w:val="008B077A"/>
    <w:rsid w:val="009223E5"/>
    <w:rsid w:val="00986695"/>
    <w:rsid w:val="00996DCF"/>
    <w:rsid w:val="009A1D15"/>
    <w:rsid w:val="009D1027"/>
    <w:rsid w:val="009D6C04"/>
    <w:rsid w:val="009F1CB5"/>
    <w:rsid w:val="00A64B24"/>
    <w:rsid w:val="00A80A6B"/>
    <w:rsid w:val="00AD49D3"/>
    <w:rsid w:val="00C736FE"/>
    <w:rsid w:val="00CD71E7"/>
    <w:rsid w:val="00D001C7"/>
    <w:rsid w:val="00D1689A"/>
    <w:rsid w:val="00D366F6"/>
    <w:rsid w:val="00D50FBF"/>
    <w:rsid w:val="00D6342F"/>
    <w:rsid w:val="00D65A3F"/>
    <w:rsid w:val="00D81EB1"/>
    <w:rsid w:val="00E91826"/>
    <w:rsid w:val="00EE1CA9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E215"/>
  <w15:docId w15:val="{90EE6272-AFCB-4327-A556-CD1AEA76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E7"/>
    <w:pPr>
      <w:ind w:left="720"/>
      <w:contextualSpacing/>
    </w:pPr>
  </w:style>
  <w:style w:type="table" w:styleId="TableGrid">
    <w:name w:val="Table Grid"/>
    <w:basedOn w:val="TableNormal"/>
    <w:uiPriority w:val="59"/>
    <w:rsid w:val="009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04"/>
  </w:style>
  <w:style w:type="paragraph" w:styleId="Footer">
    <w:name w:val="footer"/>
    <w:basedOn w:val="Normal"/>
    <w:link w:val="FooterChar"/>
    <w:uiPriority w:val="99"/>
    <w:unhideWhenUsed/>
    <w:rsid w:val="009D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EDBD-14E4-400A-9C04-27D311D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Admin</cp:lastModifiedBy>
  <cp:revision>2</cp:revision>
  <cp:lastPrinted>2018-09-12T06:27:00Z</cp:lastPrinted>
  <dcterms:created xsi:type="dcterms:W3CDTF">2018-09-18T10:43:00Z</dcterms:created>
  <dcterms:modified xsi:type="dcterms:W3CDTF">2018-09-18T10:43:00Z</dcterms:modified>
</cp:coreProperties>
</file>